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outlineLvl w:val="0"/>
        <w:rPr>
          <w:rFonts w:hint="eastAsia" w:ascii="宋体" w:hAnsi="宋体"/>
          <w:b/>
          <w:sz w:val="52"/>
          <w:szCs w:val="52"/>
        </w:rPr>
      </w:pPr>
      <w:bookmarkStart w:id="0" w:name="_Toc462753272"/>
      <w:bookmarkStart w:id="1" w:name="_Toc492133241"/>
      <w:r>
        <w:rPr>
          <w:rFonts w:hint="eastAsia" w:ascii="宋体" w:hAnsi="宋体"/>
          <w:b/>
          <w:sz w:val="52"/>
          <w:szCs w:val="52"/>
        </w:rPr>
        <w:t>颁布令</w:t>
      </w:r>
      <w:bookmarkEnd w:id="0"/>
      <w:bookmarkEnd w:id="1"/>
    </w:p>
    <w:p>
      <w:pPr>
        <w:spacing w:line="30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00" w:lineRule="auto"/>
        <w:ind w:firstLine="560" w:firstLineChars="200"/>
        <w:rPr>
          <w:rFonts w:hint="eastAsia" w:ascii="宋体" w:hAnsi="宋体"/>
          <w:sz w:val="28"/>
          <w:szCs w:val="28"/>
        </w:rPr>
      </w:pPr>
      <w:bookmarkStart w:id="2" w:name="_GoBack"/>
      <w:bookmarkEnd w:id="2"/>
      <w:r>
        <w:rPr>
          <w:rFonts w:hint="eastAsia" w:ascii="宋体" w:hAnsi="宋体"/>
          <w:sz w:val="28"/>
          <w:szCs w:val="28"/>
        </w:rPr>
        <w:t>根据《中华人民共和国环境保护法》、《中华人民共和国突发事件应对法》、《企业事业突发环境事件应急预案备案管理办法》（试行）等法律法规、标准规范要求，为提高</w:t>
      </w:r>
      <w:r>
        <w:rPr>
          <w:rFonts w:hint="eastAsia" w:ascii="Times New Roman" w:hAnsi="Times New Roman" w:cs="仿宋"/>
          <w:sz w:val="28"/>
          <w:szCs w:val="28"/>
          <w:lang w:eastAsia="zh-CN"/>
        </w:rPr>
        <w:t>枝江市富成化工有限责任公司（生物产业园）</w:t>
      </w:r>
      <w:r>
        <w:rPr>
          <w:rFonts w:hint="eastAsia" w:ascii="Times New Roman" w:hAnsi="Times New Roman" w:cs="仿宋"/>
          <w:sz w:val="28"/>
          <w:szCs w:val="28"/>
        </w:rPr>
        <w:t>防范和处置突发环境事件的能力，建立紧急情况下的快速、科学、有效地组织事故抢险、救援的应急机制，控制事件的蔓延，减少环境危害，保障公众健康和环境安全，根据本公司的实际情况，</w:t>
      </w:r>
      <w:r>
        <w:rPr>
          <w:rFonts w:hint="eastAsia" w:ascii="Times New Roman" w:hAnsi="Times New Roman" w:cs="仿宋"/>
          <w:sz w:val="28"/>
          <w:szCs w:val="28"/>
          <w:lang w:eastAsia="zh-CN"/>
        </w:rPr>
        <w:t>修订</w:t>
      </w:r>
      <w:r>
        <w:rPr>
          <w:rFonts w:hint="eastAsia" w:ascii="Times New Roman" w:hAnsi="Times New Roman" w:cs="仿宋"/>
          <w:sz w:val="28"/>
          <w:szCs w:val="28"/>
        </w:rPr>
        <w:t>本预案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0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本预案是</w:t>
      </w:r>
      <w:r>
        <w:rPr>
          <w:rFonts w:hint="eastAsia" w:ascii="Times New Roman" w:hAnsi="Times New Roman" w:cs="仿宋"/>
          <w:sz w:val="28"/>
          <w:szCs w:val="28"/>
          <w:lang w:eastAsia="zh-CN"/>
        </w:rPr>
        <w:t>枝江市富成化工有限责任公司</w:t>
      </w:r>
      <w:r>
        <w:rPr>
          <w:rFonts w:hint="eastAsia" w:ascii="Times New Roman" w:hAnsi="Times New Roman" w:cs="仿宋"/>
          <w:sz w:val="28"/>
          <w:szCs w:val="28"/>
        </w:rPr>
        <w:t>实施突发环境事件应急救援工作的法规性文件，用于规范、指导突发环境事故的应急救援行动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0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本预案自印发之日起实施。预案批准发布后，</w:t>
      </w:r>
      <w:r>
        <w:rPr>
          <w:rFonts w:hint="eastAsia" w:ascii="Times New Roman" w:hAnsi="Times New Roman" w:cs="仿宋"/>
          <w:sz w:val="28"/>
          <w:szCs w:val="28"/>
          <w:lang w:eastAsia="zh-CN"/>
        </w:rPr>
        <w:t>枝江市富成化工有限责任公司</w:t>
      </w:r>
      <w:r>
        <w:rPr>
          <w:rFonts w:hint="eastAsia" w:ascii="Times New Roman" w:hAnsi="Times New Roman" w:cs="仿宋"/>
          <w:sz w:val="28"/>
          <w:szCs w:val="28"/>
        </w:rPr>
        <w:t>应落实预案中的各项工作及设施的建设，明确各项职责和任务分工，加强应急知识的宣传、教育和培训，定期组织应急预案演练，实现应急预案持续改进。</w:t>
      </w:r>
    </w:p>
    <w:p>
      <w:pPr>
        <w:spacing w:line="30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0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00" w:lineRule="auto"/>
        <w:ind w:firstLine="280" w:firstLineChars="10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/>
          <w:sz w:val="28"/>
          <w:szCs w:val="28"/>
        </w:rPr>
        <w:t>签发人：</w:t>
      </w:r>
    </w:p>
    <w:p>
      <w:pPr>
        <w:spacing w:line="300" w:lineRule="auto"/>
        <w:jc w:val="right"/>
        <w:rPr>
          <w:rFonts w:hint="eastAsia" w:ascii="Times New Roman" w:hAnsi="Times New Roman" w:eastAsia="宋体" w:cs="仿宋"/>
          <w:sz w:val="28"/>
          <w:szCs w:val="28"/>
          <w:lang w:eastAsia="zh-CN"/>
        </w:rPr>
      </w:pPr>
      <w:r>
        <w:rPr>
          <w:rFonts w:hint="eastAsia" w:ascii="Times New Roman" w:hAnsi="Times New Roman" w:cs="仿宋"/>
          <w:sz w:val="28"/>
          <w:szCs w:val="28"/>
          <w:lang w:eastAsia="zh-CN"/>
        </w:rPr>
        <w:t>枝江市富成化工有限责任公司</w:t>
      </w:r>
    </w:p>
    <w:p>
      <w:r>
        <w:rPr>
          <w:rFonts w:hint="eastAsia" w:ascii="Times New Roman" w:hAnsi="Times New Roman" w:cs="仿宋"/>
          <w:sz w:val="28"/>
          <w:szCs w:val="28"/>
        </w:rPr>
        <w:t xml:space="preserve">                          </w:t>
      </w:r>
      <w:r>
        <w:rPr>
          <w:rFonts w:hint="eastAsia" w:ascii="Times New Roman" w:hAnsi="Times New Roman" w:cs="仿宋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月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zNiMjZhNWY1ZjZjMjhhYWQyYjg5NjJhNTViZDIifQ=="/>
  </w:docVars>
  <w:rsids>
    <w:rsidRoot w:val="1A7C02F9"/>
    <w:rsid w:val="1A7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2023-10-29T12:37:00Z</dcterms:created>
  <dc:creator>小叶</dc:creator>
  <cp:lastModifiedBy>小叶</cp:lastModifiedBy>
  <dcterms:modified xsi:type="dcterms:W3CDTF">2023-10-29T12:38:31Z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9364562F08EF43F3807EB93708A6E1F3_11</vt:lpwstr>
  </property>
</Properties>
</file>