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right" w:leader="dot" w:pos="8302"/>
        </w:tabs>
        <w:jc w:val="center"/>
        <w:outlineLvl w:val="0"/>
        <w:rPr>
          <w:rFonts w:hint="eastAsia" w:ascii="方正魏碑简体" w:hAnsi="方正魏碑简体" w:eastAsia="方正魏碑简体" w:cs="方正魏碑简体"/>
          <w:b w:val="0"/>
          <w:bCs/>
          <w:spacing w:val="-20"/>
          <w:kern w:val="0"/>
          <w:sz w:val="56"/>
          <w:szCs w:val="56"/>
          <w:lang w:val="en-US" w:eastAsia="zh-CN" w:bidi="ar-SA"/>
        </w:rPr>
      </w:pPr>
      <w:bookmarkStart w:id="0" w:name="_Toc2799"/>
      <w:bookmarkStart w:id="1" w:name="_Toc30884"/>
    </w:p>
    <w:p>
      <w:pPr>
        <w:pStyle w:val="12"/>
        <w:tabs>
          <w:tab w:val="right" w:leader="dot" w:pos="8302"/>
        </w:tabs>
        <w:jc w:val="center"/>
        <w:outlineLvl w:val="0"/>
        <w:rPr>
          <w:rFonts w:hint="eastAsia" w:ascii="方正魏碑简体" w:hAnsi="方正魏碑简体" w:eastAsia="方正魏碑简体" w:cs="方正魏碑简体"/>
          <w:b w:val="0"/>
          <w:bCs/>
          <w:spacing w:val="-20"/>
          <w:kern w:val="0"/>
          <w:sz w:val="56"/>
          <w:szCs w:val="56"/>
          <w:lang w:val="en-US" w:eastAsia="zh-CN" w:bidi="ar-SA"/>
        </w:rPr>
      </w:pPr>
    </w:p>
    <w:bookmarkEnd w:id="0"/>
    <w:bookmarkEnd w:id="1"/>
    <w:p>
      <w:pPr>
        <w:pStyle w:val="12"/>
        <w:tabs>
          <w:tab w:val="right" w:leader="dot" w:pos="8302"/>
        </w:tabs>
        <w:jc w:val="center"/>
        <w:outlineLvl w:val="0"/>
        <w:rPr>
          <w:rFonts w:hint="eastAsia" w:ascii="方正魏碑简体" w:hAnsi="方正魏碑简体" w:eastAsia="方正魏碑简体" w:cs="方正魏碑简体"/>
          <w:b w:val="0"/>
          <w:bCs/>
          <w:spacing w:val="-20"/>
          <w:kern w:val="0"/>
          <w:sz w:val="56"/>
          <w:szCs w:val="56"/>
          <w:lang w:val="en-US" w:eastAsia="zh-CN" w:bidi="ar-SA"/>
        </w:rPr>
      </w:pPr>
      <w:r>
        <w:rPr>
          <w:rFonts w:hint="eastAsia" w:ascii="方正魏碑简体" w:hAnsi="方正魏碑简体" w:eastAsia="方正魏碑简体" w:cs="方正魏碑简体"/>
          <w:b w:val="0"/>
          <w:bCs/>
          <w:spacing w:val="-20"/>
          <w:kern w:val="0"/>
          <w:sz w:val="56"/>
          <w:szCs w:val="56"/>
          <w:lang w:val="en-US" w:eastAsia="zh-CN" w:bidi="ar-SA"/>
        </w:rPr>
        <w:t>枝江市富成化工有限</w:t>
      </w:r>
      <w:bookmarkStart w:id="128" w:name="_GoBack"/>
      <w:bookmarkEnd w:id="128"/>
      <w:r>
        <w:rPr>
          <w:rFonts w:hint="eastAsia" w:ascii="方正魏碑简体" w:hAnsi="方正魏碑简体" w:eastAsia="方正魏碑简体" w:cs="方正魏碑简体"/>
          <w:b w:val="0"/>
          <w:bCs/>
          <w:spacing w:val="-20"/>
          <w:kern w:val="0"/>
          <w:sz w:val="56"/>
          <w:szCs w:val="56"/>
          <w:lang w:val="en-US" w:eastAsia="zh-CN" w:bidi="ar-SA"/>
        </w:rPr>
        <w:t>责任公司</w:t>
      </w:r>
    </w:p>
    <w:p>
      <w:pPr>
        <w:pStyle w:val="12"/>
        <w:tabs>
          <w:tab w:val="right" w:leader="dot" w:pos="8302"/>
        </w:tabs>
        <w:jc w:val="center"/>
        <w:outlineLvl w:val="0"/>
        <w:rPr>
          <w:rFonts w:hint="eastAsia" w:ascii="方正魏碑简体" w:hAnsi="方正魏碑简体" w:eastAsia="方正魏碑简体" w:cs="方正魏碑简体"/>
          <w:b w:val="0"/>
          <w:bCs/>
          <w:spacing w:val="-20"/>
          <w:sz w:val="56"/>
          <w:szCs w:val="56"/>
          <w:lang w:eastAsia="zh-CN"/>
        </w:rPr>
      </w:pPr>
      <w:bookmarkStart w:id="2" w:name="_Toc29672"/>
      <w:bookmarkStart w:id="3" w:name="_Toc1175"/>
      <w:r>
        <w:rPr>
          <w:rFonts w:hint="eastAsia" w:ascii="方正魏碑简体" w:hAnsi="方正魏碑简体" w:eastAsia="方正魏碑简体" w:cs="方正魏碑简体"/>
          <w:b w:val="0"/>
          <w:bCs/>
          <w:spacing w:val="-20"/>
          <w:sz w:val="56"/>
          <w:szCs w:val="56"/>
          <w:lang w:eastAsia="zh-CN"/>
        </w:rPr>
        <w:t>突发环境事件风险评估报告</w:t>
      </w:r>
      <w:bookmarkEnd w:id="2"/>
      <w:bookmarkEnd w:id="3"/>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center"/>
        <w:rPr>
          <w:rFonts w:ascii="Times New Roman" w:hAnsi="Times New Roman"/>
          <w:b/>
          <w:bCs/>
          <w:sz w:val="52"/>
          <w:szCs w:val="52"/>
        </w:rPr>
      </w:pPr>
    </w:p>
    <w:p>
      <w:pPr>
        <w:jc w:val="both"/>
        <w:rPr>
          <w:rFonts w:ascii="Times New Roman" w:hAnsi="Times New Roman"/>
          <w:b/>
          <w:bCs/>
          <w:sz w:val="52"/>
          <w:szCs w:val="52"/>
        </w:rPr>
      </w:pPr>
    </w:p>
    <w:p>
      <w:pPr>
        <w:pStyle w:val="12"/>
        <w:tabs>
          <w:tab w:val="right" w:leader="dot" w:pos="8302"/>
        </w:tabs>
        <w:jc w:val="center"/>
        <w:outlineLvl w:val="0"/>
        <w:rPr>
          <w:rFonts w:hint="eastAsia" w:ascii="Times New Roman" w:hAnsi="Times New Roman"/>
          <w:b/>
          <w:bCs/>
          <w:caps/>
          <w:sz w:val="32"/>
          <w:szCs w:val="32"/>
          <w:lang w:eastAsia="zh-CN"/>
        </w:rPr>
      </w:pPr>
    </w:p>
    <w:p>
      <w:pPr>
        <w:pStyle w:val="12"/>
        <w:tabs>
          <w:tab w:val="right" w:leader="dot" w:pos="8302"/>
        </w:tabs>
        <w:jc w:val="center"/>
        <w:outlineLvl w:val="0"/>
        <w:rPr>
          <w:rFonts w:hint="eastAsia" w:ascii="Times New Roman" w:hAnsi="Times New Roman"/>
          <w:b/>
          <w:bCs/>
          <w:caps/>
          <w:sz w:val="32"/>
          <w:szCs w:val="32"/>
          <w:lang w:eastAsia="zh-CN"/>
        </w:rPr>
      </w:pPr>
      <w:r>
        <w:rPr>
          <w:rFonts w:hint="eastAsia" w:ascii="Times New Roman" w:hAnsi="Times New Roman"/>
          <w:b/>
          <w:bCs/>
          <w:caps/>
          <w:sz w:val="32"/>
          <w:szCs w:val="32"/>
          <w:lang w:eastAsia="zh-CN"/>
        </w:rPr>
        <w:t>枝江市富成化工有限责任公司</w:t>
      </w:r>
    </w:p>
    <w:p/>
    <w:p>
      <w:pPr>
        <w:rPr>
          <w:rFonts w:ascii="Times New Roman" w:hAnsi="Times New Roman"/>
          <w:b/>
          <w:bCs/>
          <w:sz w:val="32"/>
          <w:szCs w:val="32"/>
        </w:rPr>
      </w:pPr>
      <w:r>
        <w:rPr>
          <w:rFonts w:ascii="Times New Roman" w:hAnsi="Times New Roman"/>
          <w:b/>
          <w:bCs/>
          <w:sz w:val="32"/>
          <w:szCs w:val="32"/>
        </w:rPr>
        <w:br w:type="page"/>
      </w:r>
      <w:r>
        <w:rPr>
          <w:rFonts w:ascii="Times New Roman" w:hAnsi="Times New Roman"/>
          <w:b/>
          <w:bCs/>
          <w:sz w:val="32"/>
          <w:szCs w:val="32"/>
        </w:rPr>
        <w:br w:type="page"/>
      </w:r>
    </w:p>
    <w:p>
      <w:pPr>
        <w:bidi w:val="0"/>
        <w:jc w:val="left"/>
        <w:rPr>
          <w:rFonts w:ascii="Calibri" w:hAnsi="Calibri" w:eastAsia="宋体" w:cs="Times New Roman"/>
          <w:kern w:val="2"/>
          <w:sz w:val="21"/>
          <w:szCs w:val="24"/>
          <w:lang w:val="en-US" w:eastAsia="zh-CN" w:bidi="ar-SA"/>
        </w:rPr>
      </w:pPr>
    </w:p>
    <w:p>
      <w:pPr>
        <w:tabs>
          <w:tab w:val="center" w:pos="4216"/>
          <w:tab w:val="left" w:pos="6025"/>
        </w:tabs>
        <w:spacing w:before="0" w:beforeLines="0" w:after="0" w:afterLines="0" w:line="240" w:lineRule="auto"/>
        <w:ind w:left="0" w:leftChars="0" w:right="0" w:rightChars="0" w:firstLine="0" w:firstLineChars="0"/>
        <w:jc w:val="center"/>
        <w:rPr>
          <w:rFonts w:hint="eastAsia" w:ascii="宋体" w:hAnsi="宋体" w:cs="Times New Roman"/>
          <w:kern w:val="2"/>
          <w:sz w:val="21"/>
          <w:szCs w:val="24"/>
          <w:lang w:val="en-US" w:eastAsia="zh-CN" w:bidi="ar-SA"/>
        </w:rPr>
      </w:pPr>
      <w:r>
        <w:rPr>
          <w:rFonts w:hint="eastAsia" w:ascii="宋体" w:hAnsi="宋体" w:cs="Times New Roman"/>
          <w:kern w:val="2"/>
          <w:sz w:val="21"/>
          <w:szCs w:val="24"/>
          <w:lang w:val="en-US" w:eastAsia="zh-CN" w:bidi="ar-SA"/>
        </w:rPr>
        <w:tab/>
      </w:r>
    </w:p>
    <w:sdt>
      <w:sdtPr>
        <w:rPr>
          <w:rFonts w:ascii="宋体" w:hAnsi="宋体" w:eastAsia="宋体" w:cs="Times New Roman"/>
          <w:kern w:val="2"/>
          <w:sz w:val="21"/>
          <w:szCs w:val="24"/>
          <w:lang w:val="en-US" w:eastAsia="zh-CN" w:bidi="ar-SA"/>
        </w:rPr>
        <w:id w:val="147480896"/>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tabs>
              <w:tab w:val="center" w:pos="4216"/>
              <w:tab w:val="left" w:pos="6025"/>
            </w:tabs>
            <w:spacing w:before="0" w:beforeLines="0" w:after="0" w:afterLines="0" w:line="240" w:lineRule="auto"/>
            <w:ind w:left="0" w:leftChars="0" w:right="0" w:rightChars="0" w:firstLine="0" w:firstLineChars="0"/>
            <w:jc w:val="center"/>
            <w:rPr>
              <w:rFonts w:hint="eastAsia" w:ascii="Times New Roman" w:hAnsi="Times New Roman" w:cs="Times New Roman" w:eastAsiaTheme="minorEastAsia"/>
              <w:sz w:val="28"/>
              <w:szCs w:val="28"/>
              <w:lang w:eastAsia="zh-CN"/>
            </w:rPr>
          </w:pPr>
          <w:r>
            <w:rPr>
              <w:rFonts w:hint="default" w:ascii="Times New Roman" w:hAnsi="Times New Roman" w:cs="Times New Roman" w:eastAsiaTheme="minorEastAsia"/>
              <w:sz w:val="28"/>
              <w:szCs w:val="28"/>
            </w:rPr>
            <w:t>目录</w:t>
          </w:r>
        </w:p>
        <w:p>
          <w:pPr>
            <w:pStyle w:val="12"/>
            <w:tabs>
              <w:tab w:val="right" w:leader="dot" w:pos="8312"/>
            </w:tabs>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TOC \o "1-2" \h \u </w:instrText>
          </w:r>
          <w:r>
            <w:rPr>
              <w:rFonts w:hint="default" w:ascii="Times New Roman" w:hAnsi="Times New Roman" w:cs="Times New Roman" w:eastAsiaTheme="minorEastAsia"/>
              <w:sz w:val="28"/>
              <w:szCs w:val="28"/>
            </w:rPr>
            <w:fldChar w:fldCharType="separate"/>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_Toc32588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1.前 言</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_Toc32588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_Toc24622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 总 则</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_Toc24622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_Toc1208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2.1 编制目的</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_Toc1208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_Toc27133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2.2 编制原则</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_Toc27133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_Toc2103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2.3 适用范围</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_Toc2103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_Toc12120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w:t>
          </w:r>
          <w:r>
            <w:rPr>
              <w:rFonts w:hint="default" w:ascii="Times New Roman" w:hAnsi="Times New Roman" w:cs="Times New Roman" w:eastAsiaTheme="minorEastAsia"/>
              <w:bCs/>
              <w:sz w:val="28"/>
              <w:szCs w:val="28"/>
              <w:lang w:val="en-US" w:eastAsia="zh-CN"/>
            </w:rPr>
            <w:t>4</w:t>
          </w:r>
          <w:r>
            <w:rPr>
              <w:rFonts w:hint="default" w:ascii="Times New Roman" w:hAnsi="Times New Roman" w:cs="Times New Roman" w:eastAsiaTheme="minorEastAsia"/>
              <w:bCs/>
              <w:sz w:val="28"/>
              <w:szCs w:val="28"/>
            </w:rPr>
            <w:t>编制依据</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_Toc12120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_Toc12466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2.</w:t>
          </w:r>
          <w:r>
            <w:rPr>
              <w:rFonts w:hint="default" w:ascii="Times New Roman" w:hAnsi="Times New Roman" w:cs="Times New Roman" w:eastAsiaTheme="minorEastAsia"/>
              <w:bCs/>
              <w:sz w:val="28"/>
              <w:szCs w:val="28"/>
              <w:lang w:val="en-US" w:eastAsia="zh-CN"/>
            </w:rPr>
            <w:t>5</w:t>
          </w:r>
          <w:r>
            <w:rPr>
              <w:rFonts w:hint="default" w:ascii="Times New Roman" w:hAnsi="Times New Roman" w:cs="Times New Roman" w:eastAsiaTheme="minorEastAsia"/>
              <w:bCs/>
              <w:sz w:val="28"/>
              <w:szCs w:val="28"/>
            </w:rPr>
            <w:t>企业突发事件环境风险评估程序</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_Toc12466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7</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_Toc5089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3.</w:t>
          </w:r>
          <w:r>
            <w:rPr>
              <w:rFonts w:hint="default" w:ascii="Times New Roman" w:hAnsi="Times New Roman" w:cs="Times New Roman" w:eastAsiaTheme="minorEastAsia"/>
              <w:bCs/>
              <w:sz w:val="28"/>
              <w:szCs w:val="28"/>
            </w:rPr>
            <w:t>资料准备与环境风险识别</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_Toc5089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8</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_Toc4688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3.1 企业基本信息</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_Toc4688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8</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_Toc17917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3.2 企业周边环境风险受体情况</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_Toc17917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_Toc26937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rPr>
            <w:t>3.3 涉及环境风险物质情况</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_Toc26937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_Toc8999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 xml:space="preserve">3.4 </w:t>
          </w:r>
          <w:r>
            <w:rPr>
              <w:rFonts w:hint="default" w:ascii="Times New Roman" w:hAnsi="Times New Roman" w:cs="Times New Roman" w:eastAsiaTheme="minorEastAsia"/>
              <w:bCs/>
              <w:sz w:val="28"/>
              <w:szCs w:val="28"/>
            </w:rPr>
            <w:t>突发大气环境事件风险分级</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_Toc8999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_Toc12073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3.5 突发水环境事件风险分级</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_Toc12073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30</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_Toc12210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3.5 现有环境风险防控及应急措施情况</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_Toc12210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_Toc2720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3.6 现有应急物质与装备、救援队伍情况</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_Toc2720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39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_Toc17831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w:t>
          </w:r>
          <w:r>
            <w:rPr>
              <w:rFonts w:hint="default" w:ascii="Times New Roman" w:hAnsi="Times New Roman" w:cs="Times New Roman" w:eastAsiaTheme="minorEastAsia"/>
              <w:sz w:val="28"/>
              <w:szCs w:val="28"/>
            </w:rPr>
            <w:t>突发环境事件及其后果分析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_Toc17831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_Toc19656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4.1</w:t>
          </w:r>
          <w:r>
            <w:rPr>
              <w:rFonts w:hint="default" w:ascii="Times New Roman" w:hAnsi="Times New Roman" w:cs="Times New Roman" w:eastAsiaTheme="minorEastAsia"/>
              <w:sz w:val="28"/>
              <w:szCs w:val="28"/>
            </w:rPr>
            <w:t>突发环境事件情形分析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_Toc19656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_Toc31667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4.2</w:t>
          </w:r>
          <w:r>
            <w:rPr>
              <w:rFonts w:hint="default" w:ascii="Times New Roman" w:hAnsi="Times New Roman" w:cs="Times New Roman" w:eastAsiaTheme="minorEastAsia"/>
              <w:sz w:val="28"/>
              <w:szCs w:val="28"/>
            </w:rPr>
            <w:t>突发环境事件情景源强分析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_Toc31667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_Toc6974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5. 现有环境风险防控和应急措施差距分析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_Toc6974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_Toc3118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5.1</w:t>
          </w:r>
          <w:r>
            <w:rPr>
              <w:rFonts w:hint="default" w:ascii="Times New Roman" w:hAnsi="Times New Roman" w:cs="Times New Roman" w:eastAsiaTheme="minorEastAsia"/>
              <w:sz w:val="28"/>
              <w:szCs w:val="28"/>
            </w:rPr>
            <w:t>环境风险管理制度现状及差距分析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_Toc3118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_Toc3419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5.2突发环境事件信息报告制度及执行情况</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_Toc3419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50</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_Toc1484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5.3</w:t>
          </w:r>
          <w:r>
            <w:rPr>
              <w:rFonts w:hint="default" w:ascii="Times New Roman" w:hAnsi="Times New Roman" w:cs="Times New Roman" w:eastAsiaTheme="minorEastAsia"/>
              <w:sz w:val="28"/>
              <w:szCs w:val="28"/>
            </w:rPr>
            <w:t>环境风险防控与应急措施</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_Toc1484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_Toc192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5.4</w:t>
          </w:r>
          <w:r>
            <w:rPr>
              <w:rFonts w:hint="default" w:ascii="Times New Roman" w:hAnsi="Times New Roman" w:cs="Times New Roman" w:eastAsiaTheme="minorEastAsia"/>
              <w:sz w:val="28"/>
              <w:szCs w:val="28"/>
            </w:rPr>
            <w:t>环境应急资源</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_Toc192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_Toc6781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5.5</w:t>
          </w:r>
          <w:r>
            <w:rPr>
              <w:rFonts w:hint="default" w:ascii="Times New Roman" w:hAnsi="Times New Roman" w:cs="Times New Roman" w:eastAsiaTheme="minorEastAsia"/>
              <w:sz w:val="28"/>
              <w:szCs w:val="28"/>
            </w:rPr>
            <w:t>需要整改的短期、中期和长期项目内容</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_Toc6781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_Toc18215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6.</w:t>
          </w:r>
          <w:r>
            <w:rPr>
              <w:rFonts w:hint="default" w:ascii="Times New Roman" w:hAnsi="Times New Roman" w:cs="Times New Roman" w:eastAsiaTheme="minorEastAsia"/>
              <w:sz w:val="28"/>
              <w:szCs w:val="28"/>
            </w:rPr>
            <w:t>完善环境风险防控与应急措施实施计划</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_Toc18215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54</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2"/>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_Toc18041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7.</w:t>
          </w:r>
          <w:r>
            <w:rPr>
              <w:rFonts w:hint="default" w:ascii="Times New Roman" w:hAnsi="Times New Roman" w:cs="Times New Roman" w:eastAsiaTheme="minorEastAsia"/>
              <w:bCs/>
              <w:sz w:val="28"/>
              <w:szCs w:val="28"/>
            </w:rPr>
            <w:t>企业突发环境事件风险等级</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_Toc18041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_Toc8131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bCs/>
              <w:sz w:val="28"/>
              <w:szCs w:val="28"/>
              <w:lang w:val="en-US" w:eastAsia="zh-CN"/>
            </w:rPr>
            <w:t>7</w:t>
          </w:r>
          <w:r>
            <w:rPr>
              <w:rFonts w:hint="default" w:ascii="Times New Roman" w:hAnsi="Times New Roman" w:cs="Times New Roman" w:eastAsiaTheme="minorEastAsia"/>
              <w:bCs/>
              <w:sz w:val="28"/>
              <w:szCs w:val="28"/>
            </w:rPr>
            <w:t>.1 企业突发环境事件风险等级划分</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_Toc8131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_Toc6292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7.2</w:t>
          </w:r>
          <w:r>
            <w:rPr>
              <w:rFonts w:hint="default" w:ascii="Times New Roman" w:hAnsi="Times New Roman" w:cs="Times New Roman" w:eastAsiaTheme="minorEastAsia"/>
              <w:bCs/>
              <w:kern w:val="2"/>
              <w:sz w:val="28"/>
              <w:szCs w:val="28"/>
              <w:lang w:val="en-US" w:eastAsia="zh-CN" w:bidi="ar-SA"/>
            </w:rPr>
            <w:t>企业突发环境事件风险等级的确认</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_Toc6292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pPr>
            <w:pStyle w:val="13"/>
            <w:tabs>
              <w:tab w:val="right" w:leader="dot" w:pos="8312"/>
            </w:tabs>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_Toc28236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lang w:val="en-US" w:eastAsia="zh-CN"/>
            </w:rPr>
            <w:t>7.3企业风险等级表征</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_Toc28236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56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r>
            <w:rPr>
              <w:rFonts w:hint="default" w:ascii="Times New Roman" w:hAnsi="Times New Roman" w:cs="Times New Roman" w:eastAsiaTheme="minorEastAsia"/>
              <w:szCs w:val="28"/>
            </w:rPr>
            <w:fldChar w:fldCharType="end"/>
          </w:r>
        </w:p>
      </w:sdtContent>
    </w:sdt>
    <w:p>
      <w:pPr>
        <w:rPr>
          <w:rFonts w:ascii="Times New Roman" w:hAnsi="Times New Roman"/>
          <w:b/>
          <w:bCs/>
          <w:sz w:val="32"/>
          <w:szCs w:val="32"/>
        </w:rPr>
      </w:pPr>
      <w:r>
        <w:rPr>
          <w:rFonts w:ascii="Times New Roman" w:hAnsi="Times New Roman"/>
          <w:b/>
          <w:bCs/>
          <w:sz w:val="32"/>
          <w:szCs w:val="32"/>
        </w:rPr>
        <w:br w:type="page"/>
      </w:r>
    </w:p>
    <w:p>
      <w:r>
        <w:br w:type="page"/>
      </w:r>
    </w:p>
    <w:p>
      <w:pPr>
        <w:pStyle w:val="21"/>
        <w:sectPr>
          <w:headerReference r:id="rId3" w:type="default"/>
          <w:pgSz w:w="11906" w:h="16838"/>
          <w:pgMar w:top="1440" w:right="1797" w:bottom="1440" w:left="1797" w:header="624" w:footer="624" w:gutter="0"/>
          <w:pgNumType w:fmt="decimal" w:start="1"/>
          <w:cols w:space="720" w:num="1"/>
          <w:docGrid w:linePitch="312" w:charSpace="0"/>
        </w:sectPr>
      </w:pPr>
    </w:p>
    <w:p>
      <w:pPr>
        <w:pStyle w:val="21"/>
      </w:pPr>
    </w:p>
    <w:p>
      <w:pPr>
        <w:pStyle w:val="21"/>
      </w:pPr>
    </w:p>
    <w:p>
      <w:pPr>
        <w:spacing w:line="360" w:lineRule="auto"/>
        <w:jc w:val="center"/>
        <w:outlineLvl w:val="0"/>
        <w:rPr>
          <w:rFonts w:ascii="Times New Roman" w:hAnsi="Times New Roman"/>
          <w:b/>
          <w:bCs/>
          <w:sz w:val="28"/>
          <w:szCs w:val="28"/>
        </w:rPr>
      </w:pPr>
      <w:bookmarkStart w:id="4" w:name="_Toc32588"/>
      <w:bookmarkStart w:id="5" w:name="_Toc22057"/>
      <w:bookmarkStart w:id="6" w:name="_Toc31978"/>
      <w:bookmarkStart w:id="7" w:name="_Toc15157"/>
      <w:r>
        <w:rPr>
          <w:rFonts w:ascii="Times New Roman" w:hAnsi="Times New Roman"/>
          <w:b/>
          <w:bCs/>
          <w:sz w:val="36"/>
          <w:szCs w:val="36"/>
        </w:rPr>
        <w:t>1.前 言</w:t>
      </w:r>
      <w:bookmarkEnd w:id="4"/>
      <w:bookmarkEnd w:id="5"/>
      <w:bookmarkEnd w:id="6"/>
      <w:bookmarkEnd w:id="7"/>
    </w:p>
    <w:p>
      <w:pPr>
        <w:adjustRightInd w:val="0"/>
        <w:snapToGrid w:val="0"/>
        <w:spacing w:line="540" w:lineRule="exact"/>
        <w:ind w:firstLine="480"/>
        <w:rPr>
          <w:rFonts w:hint="eastAsia" w:ascii="Times New Roman" w:hAnsi="Times New Roman"/>
          <w:sz w:val="28"/>
          <w:szCs w:val="28"/>
        </w:rPr>
      </w:pPr>
      <w:r>
        <w:rPr>
          <w:rFonts w:hint="eastAsia" w:eastAsia="宋体"/>
          <w:sz w:val="28"/>
          <w:szCs w:val="28"/>
        </w:rPr>
        <w:t>枝江市富成化工有限责任公司</w:t>
      </w:r>
      <w:r>
        <w:rPr>
          <w:rFonts w:eastAsia="宋体"/>
          <w:sz w:val="28"/>
          <w:szCs w:val="28"/>
        </w:rPr>
        <w:t>是在枝江市注册的科、工、贸一体的科技型有限公司，公司注册资本1500万元，为推进枝江市城区建设，枝江市政府规划将</w:t>
      </w:r>
      <w:r>
        <w:rPr>
          <w:rFonts w:hint="eastAsia" w:eastAsia="宋体"/>
          <w:sz w:val="28"/>
          <w:szCs w:val="28"/>
        </w:rPr>
        <w:t>枝江市富成化工有限责任公司</w:t>
      </w:r>
      <w:r>
        <w:rPr>
          <w:rFonts w:eastAsia="宋体"/>
          <w:sz w:val="28"/>
          <w:szCs w:val="28"/>
        </w:rPr>
        <w:t>整体搬迁至枝江市姚家港工业园。硅溶胶作为一种精细化工产品目前正得到越来越广泛的应用，随着应用研究的深入和现代化建设的发展，硅溶胶的应用范围将与日俱增。</w:t>
      </w:r>
      <w:r>
        <w:rPr>
          <w:rFonts w:hint="eastAsia" w:eastAsia="宋体"/>
          <w:sz w:val="28"/>
          <w:szCs w:val="28"/>
        </w:rPr>
        <w:t>枝江市富成化工有限责任公司</w:t>
      </w:r>
      <w:r>
        <w:rPr>
          <w:rFonts w:eastAsia="宋体"/>
          <w:sz w:val="28"/>
          <w:szCs w:val="28"/>
        </w:rPr>
        <w:t>通过充分的市场调研，</w:t>
      </w:r>
      <w:r>
        <w:rPr>
          <w:rFonts w:hint="eastAsia" w:eastAsia="宋体"/>
          <w:sz w:val="28"/>
          <w:szCs w:val="28"/>
          <w:lang w:val="en-US" w:eastAsia="zh-CN"/>
        </w:rPr>
        <w:t>2015年</w:t>
      </w:r>
      <w:r>
        <w:rPr>
          <w:rFonts w:eastAsia="宋体"/>
          <w:sz w:val="28"/>
          <w:szCs w:val="28"/>
        </w:rPr>
        <w:t>投资2000万元实施年产5000吨硅溶胶迁建升级改造项目</w:t>
      </w:r>
      <w:r>
        <w:rPr>
          <w:rFonts w:hint="eastAsia" w:eastAsia="宋体"/>
          <w:sz w:val="28"/>
          <w:szCs w:val="28"/>
          <w:lang w:eastAsia="zh-CN"/>
        </w:rPr>
        <w:t>，</w:t>
      </w:r>
      <w:r>
        <w:rPr>
          <w:rFonts w:hint="eastAsia" w:ascii="Times New Roman" w:hAnsi="Times New Roman" w:cs="Times New Roman"/>
          <w:sz w:val="28"/>
          <w:szCs w:val="28"/>
          <w:lang w:val="en-US" w:eastAsia="zh-CN"/>
        </w:rPr>
        <w:t>公司主要产品为硅溶胶和硅酸钠。</w:t>
      </w:r>
    </w:p>
    <w:p>
      <w:pPr>
        <w:adjustRightInd w:val="0"/>
        <w:snapToGrid w:val="0"/>
        <w:spacing w:line="540" w:lineRule="exact"/>
        <w:ind w:firstLine="560" w:firstLineChars="20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为贯彻落实《企业事业单位突发环境事件应急预案备案管理办法（试行）》（环发[2015]4号）相关规定，进一步规范枝江市富成化工有限责任公司应急管理，完善应急体系建设，切实提高公司的应急处置能力，明确公司各个部门在应急救援工作中的分工，及时、科学、有效地指挥、协调应急救援工作，迅速妥善处理各类突发环境事件产生的环境污染，将突发环境事件对环境造成的损失降至最小程度，最大限度地减少各类污染物对环境的影响，结合企业环境保护工作的实际情况及宜昌市生态环境局枝江市分局相关规定，现开展《枝江市富成化工有限责任公司突发环境事件应急预案》修订工作。</w:t>
      </w:r>
    </w:p>
    <w:p>
      <w:pPr>
        <w:adjustRightInd w:val="0"/>
        <w:snapToGrid w:val="0"/>
        <w:spacing w:line="540" w:lineRule="exact"/>
        <w:ind w:firstLine="560" w:firstLineChars="20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为查清公司目前存在的环境风险，科学评估环境风险应对能力，客观界定环境风险等级，并为企业突发环境事件应急预案的编制提供参考和依据，特委托湖北秉盛安全环保科技有限公司一同参与修订突发环境事件风险评估报告。</w:t>
      </w:r>
    </w:p>
    <w:p>
      <w:pPr>
        <w:adjustRightInd w:val="0"/>
        <w:snapToGrid w:val="0"/>
        <w:spacing w:line="540" w:lineRule="exact"/>
        <w:ind w:firstLine="560" w:firstLineChars="20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湖北秉盛安全环保科技有限公司接受委托后，于2023年10月组织公司专业技术人员，在对枝江市富成化工有限责任公司现场勘察及相关资料收集、整理和研究的基础上，依据《企业突发环境事件风险分级方法》等技术规范的要求，编制完成了《枝江市富成化工有限责任公司突发环境事件风险评估报告》，该评估报告作为企业突发环境事件应急预案备案材料之一。</w:t>
      </w:r>
    </w:p>
    <w:p>
      <w:pP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br w:type="page"/>
      </w:r>
    </w:p>
    <w:p>
      <w:pPr>
        <w:numPr>
          <w:ilvl w:val="0"/>
          <w:numId w:val="2"/>
        </w:numPr>
        <w:spacing w:line="360" w:lineRule="auto"/>
        <w:jc w:val="center"/>
        <w:outlineLvl w:val="0"/>
        <w:rPr>
          <w:rFonts w:ascii="Times New Roman" w:hAnsi="Times New Roman"/>
          <w:b/>
          <w:bCs/>
          <w:sz w:val="36"/>
          <w:szCs w:val="36"/>
        </w:rPr>
      </w:pPr>
      <w:bookmarkStart w:id="8" w:name="_Toc8967"/>
      <w:bookmarkStart w:id="9" w:name="_Toc24622"/>
      <w:bookmarkStart w:id="10" w:name="_Toc26798"/>
      <w:bookmarkStart w:id="11" w:name="_Toc31646"/>
      <w:r>
        <w:rPr>
          <w:rFonts w:ascii="Times New Roman" w:hAnsi="Times New Roman"/>
          <w:b/>
          <w:bCs/>
          <w:sz w:val="36"/>
          <w:szCs w:val="36"/>
        </w:rPr>
        <w:t>总 则</w:t>
      </w:r>
      <w:bookmarkEnd w:id="8"/>
      <w:bookmarkEnd w:id="9"/>
      <w:bookmarkEnd w:id="10"/>
      <w:bookmarkEnd w:id="11"/>
    </w:p>
    <w:p>
      <w:pPr>
        <w:spacing w:line="360" w:lineRule="auto"/>
        <w:outlineLvl w:val="1"/>
        <w:rPr>
          <w:rFonts w:ascii="Times New Roman" w:hAnsi="Times New Roman"/>
          <w:b/>
          <w:bCs/>
          <w:sz w:val="28"/>
          <w:szCs w:val="28"/>
        </w:rPr>
      </w:pPr>
      <w:bookmarkStart w:id="12" w:name="_Toc31502"/>
      <w:bookmarkStart w:id="13" w:name="_Toc18547"/>
      <w:bookmarkStart w:id="14" w:name="_Toc29909"/>
      <w:bookmarkStart w:id="15" w:name="_Toc1208"/>
      <w:r>
        <w:rPr>
          <w:rFonts w:ascii="Times New Roman" w:hAnsi="Times New Roman"/>
          <w:b/>
          <w:bCs/>
          <w:sz w:val="28"/>
          <w:szCs w:val="28"/>
        </w:rPr>
        <w:t>2.1 编制目的</w:t>
      </w:r>
      <w:bookmarkEnd w:id="12"/>
      <w:bookmarkEnd w:id="13"/>
      <w:bookmarkEnd w:id="14"/>
      <w:bookmarkEnd w:id="15"/>
    </w:p>
    <w:p>
      <w:pPr>
        <w:spacing w:line="360" w:lineRule="auto"/>
        <w:ind w:firstLine="560" w:firstLineChars="200"/>
        <w:rPr>
          <w:rFonts w:hint="eastAsia" w:ascii="Times New Roman" w:hAnsi="Times New Roman" w:cs="Times New Roman"/>
          <w:sz w:val="28"/>
          <w:szCs w:val="28"/>
        </w:rPr>
      </w:pPr>
      <w:bookmarkStart w:id="16" w:name="_Toc31131"/>
      <w:r>
        <w:rPr>
          <w:rFonts w:hint="eastAsia" w:ascii="Times New Roman" w:hAnsi="Times New Roman" w:cs="Times New Roman"/>
          <w:sz w:val="28"/>
          <w:szCs w:val="28"/>
        </w:rPr>
        <w:t>本评估报告的编制遵循以下几点原则：</w:t>
      </w:r>
    </w:p>
    <w:p>
      <w:pPr>
        <w:spacing w:line="360" w:lineRule="auto"/>
        <w:ind w:firstLine="560" w:firstLineChars="200"/>
        <w:rPr>
          <w:rFonts w:hint="eastAsia" w:ascii="Times New Roman" w:hAnsi="Times New Roman" w:cs="Times New Roman"/>
          <w:sz w:val="28"/>
          <w:szCs w:val="28"/>
        </w:rPr>
      </w:pPr>
      <w:r>
        <w:rPr>
          <w:rFonts w:hint="eastAsia" w:ascii="Times New Roman" w:hAnsi="Times New Roman" w:cs="Times New Roman"/>
          <w:sz w:val="28"/>
          <w:szCs w:val="28"/>
        </w:rPr>
        <w:t>（1）全面、细致地进行企业环境应急现状调查；</w:t>
      </w:r>
    </w:p>
    <w:p>
      <w:pPr>
        <w:spacing w:line="360" w:lineRule="auto"/>
        <w:ind w:firstLine="560" w:firstLineChars="200"/>
        <w:rPr>
          <w:rFonts w:hint="eastAsia" w:ascii="Times New Roman" w:hAnsi="Times New Roman" w:cs="Times New Roman"/>
          <w:sz w:val="28"/>
          <w:szCs w:val="28"/>
        </w:rPr>
      </w:pPr>
      <w:r>
        <w:rPr>
          <w:rFonts w:hint="eastAsia" w:ascii="Times New Roman" w:hAnsi="Times New Roman" w:cs="Times New Roman"/>
          <w:sz w:val="28"/>
          <w:szCs w:val="28"/>
        </w:rPr>
        <w:t>（2）科学、客观地进行评估，如实反映企业的环境风险水平；</w:t>
      </w:r>
    </w:p>
    <w:p>
      <w:pPr>
        <w:spacing w:line="360" w:lineRule="auto"/>
        <w:ind w:firstLine="560" w:firstLineChars="200"/>
        <w:rPr>
          <w:rFonts w:hint="eastAsia" w:ascii="Times New Roman" w:hAnsi="Times New Roman" w:cs="Times New Roman"/>
          <w:sz w:val="28"/>
          <w:szCs w:val="28"/>
        </w:rPr>
      </w:pPr>
      <w:r>
        <w:rPr>
          <w:rFonts w:hint="eastAsia" w:ascii="Times New Roman" w:hAnsi="Times New Roman" w:cs="Times New Roman"/>
          <w:sz w:val="28"/>
          <w:szCs w:val="28"/>
        </w:rPr>
        <w:t>（3）根据企业现有环境风险防控能力和水平，查找企业环境应急管理差距；</w:t>
      </w:r>
    </w:p>
    <w:p>
      <w:pPr>
        <w:spacing w:line="360" w:lineRule="auto"/>
        <w:ind w:firstLine="560" w:firstLineChars="200"/>
        <w:rPr>
          <w:rFonts w:hint="eastAsia" w:ascii="Times New Roman" w:hAnsi="Times New Roman" w:cs="Times New Roman"/>
          <w:sz w:val="28"/>
          <w:szCs w:val="28"/>
        </w:rPr>
      </w:pPr>
      <w:r>
        <w:rPr>
          <w:rFonts w:hint="eastAsia" w:ascii="Times New Roman" w:hAnsi="Times New Roman" w:cs="Times New Roman"/>
          <w:sz w:val="28"/>
          <w:szCs w:val="28"/>
        </w:rPr>
        <w:t>（4）内容和格式严格按照《企业突发环境事件风险分级方法》（HJ 941-2018）的要求进行编制。</w:t>
      </w:r>
    </w:p>
    <w:p>
      <w:pPr>
        <w:spacing w:line="360" w:lineRule="auto"/>
        <w:outlineLvl w:val="1"/>
        <w:rPr>
          <w:rFonts w:ascii="Times New Roman" w:hAnsi="Times New Roman" w:cs="Times New Roman"/>
          <w:b/>
          <w:bCs/>
          <w:sz w:val="28"/>
          <w:szCs w:val="28"/>
        </w:rPr>
      </w:pPr>
      <w:bookmarkStart w:id="17" w:name="_Toc27133"/>
      <w:r>
        <w:rPr>
          <w:rFonts w:ascii="Times New Roman" w:hAnsi="Times New Roman" w:cs="Times New Roman"/>
          <w:b/>
          <w:bCs/>
          <w:sz w:val="28"/>
          <w:szCs w:val="28"/>
        </w:rPr>
        <w:t>2.2 编制原则</w:t>
      </w:r>
      <w:bookmarkEnd w:id="16"/>
      <w:bookmarkEnd w:id="17"/>
    </w:p>
    <w:p>
      <w:pPr>
        <w:spacing w:line="360" w:lineRule="auto"/>
        <w:ind w:firstLine="560" w:firstLineChars="200"/>
        <w:rPr>
          <w:rFonts w:ascii="Times New Roman" w:hAnsi="Times New Roman"/>
          <w:sz w:val="28"/>
          <w:szCs w:val="28"/>
        </w:rPr>
      </w:pPr>
      <w:r>
        <w:rPr>
          <w:rFonts w:ascii="Times New Roman" w:hAnsi="Times New Roman"/>
          <w:sz w:val="28"/>
          <w:szCs w:val="28"/>
        </w:rPr>
        <w:t>本报告以</w:t>
      </w:r>
      <w:r>
        <w:rPr>
          <w:rFonts w:hint="eastAsia" w:ascii="Times New Roman" w:hAnsi="Times New Roman"/>
          <w:sz w:val="28"/>
          <w:szCs w:val="28"/>
          <w:lang w:eastAsia="zh-CN"/>
        </w:rPr>
        <w:t>枝江市富成化工有限责任公司环境</w:t>
      </w:r>
      <w:r>
        <w:rPr>
          <w:rFonts w:ascii="Times New Roman" w:hAnsi="Times New Roman"/>
          <w:sz w:val="28"/>
          <w:szCs w:val="28"/>
        </w:rPr>
        <w:t>生产过程和事故状态下产生的污染物作为评估重点，以与环境风险事件有关的法律法规、制度、导则和治理技术为依据，编制全面、具体且具有代表性的风险评估报告。</w:t>
      </w:r>
    </w:p>
    <w:p>
      <w:pPr>
        <w:spacing w:line="360" w:lineRule="auto"/>
        <w:ind w:firstLine="560" w:firstLineChars="200"/>
        <w:rPr>
          <w:rFonts w:ascii="Times New Roman" w:hAnsi="Times New Roman"/>
          <w:sz w:val="28"/>
          <w:szCs w:val="28"/>
        </w:rPr>
      </w:pPr>
      <w:r>
        <w:rPr>
          <w:rFonts w:ascii="Times New Roman" w:hAnsi="Times New Roman"/>
          <w:sz w:val="28"/>
          <w:szCs w:val="28"/>
        </w:rPr>
        <w:t>本报告主要针对</w:t>
      </w:r>
      <w:r>
        <w:rPr>
          <w:rFonts w:hint="eastAsia" w:ascii="Times New Roman" w:hAnsi="Times New Roman"/>
          <w:sz w:val="28"/>
          <w:szCs w:val="28"/>
          <w:lang w:val="en-US" w:eastAsia="zh-CN"/>
        </w:rPr>
        <w:t>富成化工在</w:t>
      </w:r>
      <w:r>
        <w:rPr>
          <w:rFonts w:ascii="Times New Roman" w:hAnsi="Times New Roman"/>
          <w:sz w:val="28"/>
          <w:szCs w:val="28"/>
        </w:rPr>
        <w:t>生产过程和事故状态下的环境事件的风险评估，根据对已有具体事件的案列分析总结，同时结合时间与空间上转变假定和设想可能发生突发性事件进行分析对比，结合相关法律法规编制出企业环境事件风险评估报告。</w:t>
      </w:r>
    </w:p>
    <w:p>
      <w:pPr>
        <w:spacing w:line="360" w:lineRule="auto"/>
        <w:outlineLvl w:val="1"/>
        <w:rPr>
          <w:rFonts w:ascii="Times New Roman" w:hAnsi="Times New Roman"/>
          <w:b/>
          <w:bCs/>
          <w:sz w:val="28"/>
          <w:szCs w:val="28"/>
        </w:rPr>
      </w:pPr>
      <w:bookmarkStart w:id="18" w:name="_Toc2103"/>
      <w:bookmarkStart w:id="19" w:name="_Toc650"/>
      <w:bookmarkStart w:id="20" w:name="_Toc29778"/>
      <w:bookmarkStart w:id="21" w:name="_Toc29036"/>
      <w:r>
        <w:rPr>
          <w:rFonts w:ascii="Times New Roman" w:hAnsi="Times New Roman"/>
          <w:b/>
          <w:bCs/>
          <w:sz w:val="28"/>
          <w:szCs w:val="28"/>
        </w:rPr>
        <w:t>2.3 适用范围</w:t>
      </w:r>
      <w:bookmarkEnd w:id="18"/>
      <w:bookmarkEnd w:id="19"/>
      <w:bookmarkEnd w:id="20"/>
      <w:bookmarkEnd w:id="21"/>
    </w:p>
    <w:p>
      <w:pPr>
        <w:spacing w:line="360" w:lineRule="auto"/>
        <w:ind w:firstLine="560"/>
        <w:rPr>
          <w:rFonts w:hint="eastAsia"/>
          <w:color w:val="000000"/>
          <w:sz w:val="28"/>
          <w:szCs w:val="28"/>
        </w:rPr>
      </w:pPr>
      <w:r>
        <w:rPr>
          <w:rFonts w:hint="eastAsia" w:ascii="Times New Roman" w:hAnsi="Times New Roman"/>
          <w:sz w:val="28"/>
          <w:szCs w:val="28"/>
          <w:lang w:val="en-US" w:eastAsia="zh-CN"/>
        </w:rPr>
        <w:t>本次环境风险评估报告仅适用于</w:t>
      </w:r>
      <w:r>
        <w:rPr>
          <w:rFonts w:hint="eastAsia" w:ascii="Times New Roman" w:hAnsi="Times New Roman"/>
          <w:sz w:val="28"/>
          <w:szCs w:val="28"/>
          <w:lang w:eastAsia="zh-CN"/>
        </w:rPr>
        <w:t>枝江市富成化工有限责任公司现有项目</w:t>
      </w:r>
      <w:r>
        <w:rPr>
          <w:rFonts w:hint="eastAsia" w:ascii="Times New Roman" w:hAnsi="Times New Roman"/>
          <w:sz w:val="28"/>
          <w:szCs w:val="28"/>
          <w:lang w:val="en-US" w:eastAsia="zh-CN"/>
        </w:rPr>
        <w:t>在生产、</w:t>
      </w:r>
      <w:r>
        <w:rPr>
          <w:rFonts w:hint="eastAsia" w:ascii="Times New Roman" w:hAnsi="Times New Roman"/>
          <w:sz w:val="28"/>
          <w:szCs w:val="28"/>
          <w:lang w:eastAsia="zh-CN"/>
        </w:rPr>
        <w:t>经营过程中可能发生的突发环境事件的环境风险等级评估，不包括该公司在其他地点建设项目或者该企业后续建设项目的环境风险评估。现有项目主要包括：枝江市富成化工有限责任公司年产5000吨硅溶胶迁建升级改造项目。</w:t>
      </w:r>
    </w:p>
    <w:p>
      <w:pPr>
        <w:spacing w:line="360" w:lineRule="auto"/>
        <w:outlineLvl w:val="9"/>
        <w:rPr>
          <w:rFonts w:ascii="Times New Roman" w:hAnsi="Times New Roman"/>
          <w:b/>
          <w:bCs/>
          <w:sz w:val="28"/>
          <w:szCs w:val="28"/>
        </w:rPr>
      </w:pPr>
      <w:bookmarkStart w:id="22" w:name="_Toc13137"/>
      <w:bookmarkStart w:id="23" w:name="_Toc12120"/>
      <w:bookmarkStart w:id="24" w:name="_Toc10895"/>
    </w:p>
    <w:p>
      <w:pPr>
        <w:spacing w:line="360" w:lineRule="auto"/>
        <w:outlineLvl w:val="1"/>
        <w:rPr>
          <w:rFonts w:ascii="Times New Roman" w:hAnsi="Times New Roman"/>
          <w:b/>
          <w:bCs/>
          <w:sz w:val="28"/>
          <w:szCs w:val="28"/>
        </w:rPr>
      </w:pPr>
      <w:r>
        <w:rPr>
          <w:rFonts w:ascii="Times New Roman" w:hAnsi="Times New Roman"/>
          <w:b/>
          <w:bCs/>
          <w:sz w:val="28"/>
          <w:szCs w:val="28"/>
        </w:rPr>
        <w:t>2.</w:t>
      </w:r>
      <w:r>
        <w:rPr>
          <w:rFonts w:hint="eastAsia" w:ascii="Times New Roman" w:hAnsi="Times New Roman"/>
          <w:b/>
          <w:bCs/>
          <w:sz w:val="28"/>
          <w:szCs w:val="28"/>
          <w:lang w:val="en-US" w:eastAsia="zh-CN"/>
        </w:rPr>
        <w:t>4</w:t>
      </w:r>
      <w:r>
        <w:rPr>
          <w:rFonts w:ascii="Times New Roman" w:hAnsi="Times New Roman"/>
          <w:b/>
          <w:bCs/>
          <w:sz w:val="28"/>
          <w:szCs w:val="28"/>
        </w:rPr>
        <w:t>编制依据</w:t>
      </w:r>
      <w:bookmarkEnd w:id="22"/>
      <w:bookmarkEnd w:id="23"/>
      <w:bookmarkEnd w:id="24"/>
    </w:p>
    <w:p>
      <w:pPr>
        <w:spacing w:line="360" w:lineRule="auto"/>
        <w:rPr>
          <w:rFonts w:ascii="Times New Roman" w:hAnsi="Times New Roman"/>
          <w:b/>
          <w:bCs/>
          <w:sz w:val="28"/>
          <w:szCs w:val="28"/>
        </w:rPr>
      </w:pPr>
      <w:r>
        <w:rPr>
          <w:rFonts w:ascii="Times New Roman" w:hAnsi="Times New Roman"/>
          <w:b/>
          <w:bCs/>
          <w:sz w:val="28"/>
          <w:szCs w:val="28"/>
        </w:rPr>
        <w:t>2.</w:t>
      </w:r>
      <w:r>
        <w:rPr>
          <w:rFonts w:hint="eastAsia" w:ascii="Times New Roman" w:hAnsi="Times New Roman"/>
          <w:b/>
          <w:bCs/>
          <w:sz w:val="28"/>
          <w:szCs w:val="28"/>
          <w:lang w:val="en-US" w:eastAsia="zh-CN"/>
        </w:rPr>
        <w:t>4</w:t>
      </w:r>
      <w:r>
        <w:rPr>
          <w:rFonts w:ascii="Times New Roman" w:hAnsi="Times New Roman"/>
          <w:b/>
          <w:bCs/>
          <w:sz w:val="28"/>
          <w:szCs w:val="28"/>
        </w:rPr>
        <w:t>.1法律法规、规章、指导性文件</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《中华人民共和国环境保护法》；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《中华人民共和国大气污染防治法》；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《中华人民共和国水污染防治法》；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《中华人民共和国固体废物污染防治法》；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《中华人民共和国突发事件应对法》；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《中华人民共和国安全生产法》；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《中华人民共和国消防法》；</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《危险化学品安全管理条例》；</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《突发事件应急预案管理办法》（国发〔2013〕101号）；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《突发环境事件信息报告办法》（环境保护部令第17号）；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《突发环境事件调查处理办法》（环保部令第32号）；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《突发环境事件应急管理办法》（环保部令第34号）；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lang w:val="en-US" w:eastAsia="zh-CN"/>
        </w:rPr>
        <w:t>《危险化学品安全生产“十三五”规划》的通知安监总管三〔2017〕102号</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《企业突发环境事件风险分级方法》（HJ 941-2018）；</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《企业事业单位突发环境事件应急预案备案管理办法（试行）》（环发[2015]4号）；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《企业突发环境事件隐患排查和治理工作指南（试行）》（环境保护部公告 2016年第74号）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《危险化学品重大危险源监督管理暂行规定》（安全监管总局令第40号）；</w:t>
      </w:r>
      <w:r>
        <w:rPr>
          <w:rFonts w:hint="default" w:ascii="Times New Roman" w:hAnsi="Times New Roman" w:cs="Times New Roman"/>
          <w:sz w:val="28"/>
          <w:szCs w:val="28"/>
          <w:lang w:val="en-US" w:eastAsia="zh-CN"/>
        </w:rPr>
        <w:t xml:space="preserve"> </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《危险化学品生产企业安全生产许可证实施办法》（安全监管总局令第41号）；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《危险化学品建设项目</w:t>
      </w:r>
      <w:r>
        <w:rPr>
          <w:rFonts w:hint="default" w:ascii="Times New Roman" w:hAnsi="Times New Roman" w:eastAsia="宋体" w:cs="Times New Roman"/>
          <w:sz w:val="28"/>
          <w:szCs w:val="28"/>
          <w:lang w:eastAsia="zh-CN"/>
        </w:rPr>
        <w:t>监督</w:t>
      </w:r>
      <w:r>
        <w:rPr>
          <w:rFonts w:hint="default" w:ascii="Times New Roman" w:hAnsi="Times New Roman" w:eastAsia="宋体" w:cs="Times New Roman"/>
          <w:sz w:val="28"/>
          <w:szCs w:val="28"/>
        </w:rPr>
        <w:t>管理办法》（安全监管总局令第45号）；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《关于督促化工企业切实做好几项安全环保重点工作的紧急通知》（安监总危化〔2016〕10号）；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《重点监管危险化工工艺名录》（2013年完整版）；</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《危险化学品目录》（20</w:t>
      </w:r>
      <w:r>
        <w:rPr>
          <w:rFonts w:hint="default" w:ascii="Times New Roman" w:hAnsi="Times New Roman" w:cs="Times New Roman"/>
          <w:sz w:val="28"/>
          <w:szCs w:val="28"/>
          <w:lang w:val="en-US" w:eastAsia="zh-CN"/>
        </w:rPr>
        <w:t>22</w:t>
      </w:r>
      <w:r>
        <w:rPr>
          <w:rFonts w:hint="default" w:ascii="Times New Roman" w:hAnsi="Times New Roman" w:eastAsia="宋体" w:cs="Times New Roman"/>
          <w:sz w:val="28"/>
          <w:szCs w:val="28"/>
        </w:rPr>
        <w:t>版）；</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《省环保厅关于转发&lt;企事业单位突发环境事件应急预案备案管理办法（试行）&gt;的通知》（鄂环办〔2015〕126号）；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《关于加强企事业单位突发环境事件应急预案备案管理工作的通知》（宜市环发〔2015〕60号）。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w:t>
      </w:r>
      <w:r>
        <w:rPr>
          <w:rFonts w:hint="default" w:ascii="Times New Roman" w:hAnsi="Times New Roman" w:cs="Times New Roman"/>
          <w:sz w:val="28"/>
          <w:szCs w:val="28"/>
          <w:lang w:val="en-US" w:eastAsia="zh-CN"/>
        </w:rPr>
        <w:t>枝江市富成化工有限责任公司</w:t>
      </w:r>
      <w:r>
        <w:rPr>
          <w:rFonts w:hint="default" w:ascii="Times New Roman" w:hAnsi="Times New Roman" w:eastAsia="宋体" w:cs="Times New Roman"/>
          <w:sz w:val="28"/>
          <w:szCs w:val="28"/>
          <w:lang w:val="en-US" w:eastAsia="zh-CN"/>
        </w:rPr>
        <w:t>应急预案》（</w:t>
      </w:r>
      <w:r>
        <w:rPr>
          <w:rFonts w:hint="default" w:ascii="Times New Roman" w:hAnsi="Times New Roman" w:cs="Times New Roman"/>
          <w:sz w:val="28"/>
          <w:szCs w:val="28"/>
          <w:lang w:val="en-US" w:eastAsia="zh-CN"/>
        </w:rPr>
        <w:t>第一版</w:t>
      </w:r>
      <w:r>
        <w:rPr>
          <w:rFonts w:hint="default" w:ascii="Times New Roman" w:hAnsi="Times New Roman" w:eastAsia="宋体" w:cs="Times New Roman"/>
          <w:sz w:val="28"/>
          <w:szCs w:val="28"/>
          <w:lang w:val="en-US" w:eastAsia="zh-CN"/>
        </w:rPr>
        <w:t>）。</w:t>
      </w:r>
    </w:p>
    <w:p>
      <w:pPr>
        <w:spacing w:line="360" w:lineRule="auto"/>
        <w:rPr>
          <w:rFonts w:hint="default" w:ascii="Times New Roman" w:hAnsi="Times New Roman" w:cs="Times New Roman"/>
          <w:b/>
          <w:bCs/>
          <w:sz w:val="28"/>
          <w:szCs w:val="28"/>
        </w:rPr>
      </w:pPr>
      <w:r>
        <w:rPr>
          <w:rFonts w:hint="default" w:ascii="Times New Roman" w:hAnsi="Times New Roman" w:cs="Times New Roman"/>
          <w:b/>
          <w:bCs/>
          <w:sz w:val="28"/>
          <w:szCs w:val="28"/>
        </w:rPr>
        <w:t>2.</w:t>
      </w:r>
      <w:r>
        <w:rPr>
          <w:rFonts w:hint="default" w:ascii="Times New Roman" w:hAnsi="Times New Roman" w:cs="Times New Roman"/>
          <w:b/>
          <w:bCs/>
          <w:sz w:val="28"/>
          <w:szCs w:val="28"/>
          <w:lang w:val="en-US" w:eastAsia="zh-CN"/>
        </w:rPr>
        <w:t>4</w:t>
      </w:r>
      <w:r>
        <w:rPr>
          <w:rFonts w:hint="default" w:ascii="Times New Roman" w:hAnsi="Times New Roman" w:cs="Times New Roman"/>
          <w:b/>
          <w:bCs/>
          <w:sz w:val="28"/>
          <w:szCs w:val="28"/>
        </w:rPr>
        <w:t>.2标准、技术规范</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1</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《建设项目环境风险评价技术导则》（HJ169-20</w:t>
      </w:r>
      <w:r>
        <w:rPr>
          <w:rFonts w:hint="default" w:ascii="Times New Roman" w:hAnsi="Times New Roman" w:eastAsia="宋体" w:cs="Times New Roman"/>
          <w:sz w:val="28"/>
          <w:szCs w:val="28"/>
          <w:lang w:val="en-US" w:eastAsia="zh-CN"/>
        </w:rPr>
        <w:t>18</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（2）《国家危险废物名录》（环境保护部令 第39号）；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（3）《危险化学品重大危险源辨识》（GB18218-2018）；</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（4）《危险货物品名表》（GB 12268-2012）；</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（5）《危险化学品分类和标签规范 第18部分：急性毒性》（GB30000.18-2013）；</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（6）《化工建设项目环境保护设计规范》（GB 50483-2009）</w:t>
      </w:r>
      <w:r>
        <w:rPr>
          <w:rFonts w:hint="default" w:ascii="Times New Roman" w:hAnsi="Times New Roman" w:eastAsia="宋体" w:cs="Times New Roman"/>
          <w:sz w:val="28"/>
          <w:szCs w:val="28"/>
          <w:lang w:eastAsia="zh-CN"/>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（7）《化工企业定量风险评价导则》（AQ/T 3046-2013）；</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（8）《建筑设计防火规范》（GB 50016-2014）</w:t>
      </w:r>
      <w:r>
        <w:rPr>
          <w:rFonts w:hint="default" w:ascii="Times New Roman" w:hAnsi="Times New Roman" w:eastAsia="宋体" w:cs="Times New Roman"/>
          <w:sz w:val="28"/>
          <w:szCs w:val="28"/>
          <w:lang w:val="en-US" w:eastAsia="zh-CN"/>
        </w:rPr>
        <w:t>2018年版</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（9）《石油化工企业设计防火</w:t>
      </w:r>
      <w:r>
        <w:rPr>
          <w:rFonts w:hint="default" w:ascii="Times New Roman" w:hAnsi="Times New Roman" w:eastAsia="宋体" w:cs="Times New Roman"/>
          <w:sz w:val="28"/>
          <w:szCs w:val="28"/>
          <w:lang w:eastAsia="zh-CN"/>
        </w:rPr>
        <w:t>标准</w:t>
      </w:r>
      <w:r>
        <w:rPr>
          <w:rFonts w:hint="default" w:ascii="Times New Roman" w:hAnsi="Times New Roman" w:eastAsia="宋体" w:cs="Times New Roman"/>
          <w:sz w:val="28"/>
          <w:szCs w:val="28"/>
        </w:rPr>
        <w:t>》（GB 50160-2008）</w:t>
      </w:r>
      <w:r>
        <w:rPr>
          <w:rFonts w:hint="default" w:ascii="Times New Roman" w:hAnsi="Times New Roman" w:eastAsia="宋体" w:cs="Times New Roman"/>
          <w:sz w:val="28"/>
          <w:szCs w:val="28"/>
          <w:lang w:val="en-US" w:eastAsia="zh-CN"/>
        </w:rPr>
        <w:t>2018年版</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（10）《储罐区防火堤设计规范》（GB 50351-20</w:t>
      </w:r>
      <w:r>
        <w:rPr>
          <w:rFonts w:hint="default" w:ascii="Times New Roman" w:hAnsi="Times New Roman" w:eastAsia="宋体" w:cs="Times New Roman"/>
          <w:sz w:val="28"/>
          <w:szCs w:val="28"/>
          <w:lang w:val="en-US" w:eastAsia="zh-CN"/>
        </w:rPr>
        <w:t>14</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（11）《石油化工企业给水排水系统设计规范》（SH 3015-2003）；</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（12）《石油化工污水处理设计规范》（GB 50747-2012）；</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（13）《固定式压力容器安全技术监察规程》（TSG</w:t>
      </w:r>
      <w:r>
        <w:rPr>
          <w:rFonts w:hint="default" w:ascii="Times New Roman" w:hAnsi="Times New Roman" w:eastAsia="宋体" w:cs="Times New Roman"/>
          <w:sz w:val="28"/>
          <w:szCs w:val="28"/>
          <w:lang w:val="en-US" w:eastAsia="zh-CN"/>
        </w:rPr>
        <w:t xml:space="preserve"> 21</w:t>
      </w: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16</w:t>
      </w:r>
      <w:r>
        <w:rPr>
          <w:rFonts w:hint="default" w:ascii="Times New Roman" w:hAnsi="Times New Roman" w:eastAsia="宋体" w:cs="Times New Roman"/>
          <w:sz w:val="28"/>
          <w:szCs w:val="28"/>
        </w:rPr>
        <w:t>）；</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（14）《化学品毒性鉴定技术规范》（卫监督发〔2005〕272号）；</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（15）《事故状态下水体污染的预防与控制技术要求》（中国石油企业标准Q/SY 1190-2013）；</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（16）《水体污染事故风险预防与控制措施运行管理要求》（中国石油企业标准Q/SY 1310-2010）。</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rPr>
      </w:pP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17</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《企业突发环境事件风险分级方法》（HJ941-2018）。</w:t>
      </w:r>
    </w:p>
    <w:p>
      <w:pPr>
        <w:rPr>
          <w:rFonts w:hint="eastAsia" w:ascii="宋体" w:hAnsi="宋体" w:eastAsia="宋体" w:cs="宋体"/>
          <w:sz w:val="28"/>
          <w:szCs w:val="28"/>
        </w:rPr>
      </w:pPr>
      <w:r>
        <w:rPr>
          <w:rFonts w:hint="eastAsia" w:ascii="宋体" w:hAnsi="宋体" w:eastAsia="宋体" w:cs="宋体"/>
          <w:sz w:val="28"/>
          <w:szCs w:val="28"/>
        </w:rPr>
        <w:br w:type="page"/>
      </w:r>
    </w:p>
    <w:p>
      <w:pPr>
        <w:spacing w:line="360" w:lineRule="auto"/>
        <w:outlineLvl w:val="1"/>
        <w:rPr>
          <w:rFonts w:ascii="Times New Roman" w:hAnsi="Times New Roman"/>
          <w:b/>
          <w:bCs/>
          <w:sz w:val="28"/>
          <w:szCs w:val="28"/>
        </w:rPr>
      </w:pPr>
      <w:bookmarkStart w:id="25" w:name="_Toc12466"/>
      <w:bookmarkStart w:id="26" w:name="_Toc27833"/>
      <w:r>
        <w:rPr>
          <w:rFonts w:ascii="Times New Roman" w:hAnsi="Times New Roman"/>
          <w:b/>
          <w:bCs/>
          <w:sz w:val="28"/>
          <w:szCs w:val="28"/>
        </w:rPr>
        <w:t>2.</w:t>
      </w:r>
      <w:r>
        <w:rPr>
          <w:rFonts w:hint="eastAsia" w:ascii="Times New Roman" w:hAnsi="Times New Roman"/>
          <w:b/>
          <w:bCs/>
          <w:sz w:val="28"/>
          <w:szCs w:val="28"/>
          <w:lang w:val="en-US" w:eastAsia="zh-CN"/>
        </w:rPr>
        <w:t>5</w:t>
      </w:r>
      <w:r>
        <w:rPr>
          <w:rFonts w:ascii="Times New Roman" w:hAnsi="Times New Roman"/>
          <w:b/>
          <w:bCs/>
          <w:sz w:val="28"/>
          <w:szCs w:val="28"/>
        </w:rPr>
        <w:t>企业突发事件环境风险评估程序</w:t>
      </w:r>
      <w:bookmarkEnd w:id="25"/>
      <w:bookmarkEnd w:id="26"/>
    </w:p>
    <w:p>
      <w:pPr>
        <w:ind w:firstLine="560" w:firstLineChars="200"/>
        <w:rPr>
          <w:rFonts w:ascii="Times New Roman" w:hAnsi="Times New Roman"/>
          <w:sz w:val="28"/>
          <w:szCs w:val="28"/>
        </w:rPr>
      </w:pPr>
      <w:r>
        <w:rPr>
          <w:rFonts w:ascii="Times New Roman" w:hAnsi="Times New Roman"/>
          <w:sz w:val="28"/>
          <w:szCs w:val="28"/>
        </w:rPr>
        <w:t>企业突发事件环境风险评估程序见图2.</w:t>
      </w:r>
      <w:r>
        <w:rPr>
          <w:rFonts w:hint="eastAsia" w:ascii="Times New Roman" w:hAnsi="Times New Roman"/>
          <w:sz w:val="28"/>
          <w:szCs w:val="28"/>
          <w:lang w:val="en-US" w:eastAsia="zh-CN"/>
        </w:rPr>
        <w:t>5</w:t>
      </w:r>
      <w:r>
        <w:rPr>
          <w:rFonts w:ascii="Times New Roman" w:hAnsi="Times New Roman"/>
          <w:sz w:val="28"/>
          <w:szCs w:val="28"/>
        </w:rPr>
        <w:t>-1。</w:t>
      </w:r>
    </w:p>
    <w:p>
      <w:pPr>
        <w:rPr>
          <w:rFonts w:ascii="Times New Roman" w:hAnsi="Times New Roman"/>
        </w:rPr>
      </w:pPr>
      <w:r>
        <w:rPr>
          <w:rFonts w:ascii="Times New Roman" w:hAnsi="Times New Roman"/>
        </w:rPr>
        <w:drawing>
          <wp:inline distT="0" distB="0" distL="114300" distR="114300">
            <wp:extent cx="5795645" cy="4812665"/>
            <wp:effectExtent l="0" t="0" r="10795" b="3175"/>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10"/>
                    <a:stretch>
                      <a:fillRect/>
                    </a:stretch>
                  </pic:blipFill>
                  <pic:spPr>
                    <a:xfrm>
                      <a:off x="0" y="0"/>
                      <a:ext cx="5795645" cy="4812665"/>
                    </a:xfrm>
                    <a:prstGeom prst="rect">
                      <a:avLst/>
                    </a:prstGeom>
                    <a:noFill/>
                    <a:ln>
                      <a:noFill/>
                    </a:ln>
                  </pic:spPr>
                </pic:pic>
              </a:graphicData>
            </a:graphic>
          </wp:inline>
        </w:drawing>
      </w:r>
    </w:p>
    <w:p>
      <w:pPr>
        <w:rPr>
          <w:rFonts w:ascii="Times New Roman" w:hAnsi="Times New Roman"/>
        </w:rPr>
      </w:pPr>
    </w:p>
    <w:p>
      <w:pPr>
        <w:numPr>
          <w:ilvl w:val="0"/>
          <w:numId w:val="0"/>
        </w:numPr>
        <w:spacing w:line="360" w:lineRule="auto"/>
        <w:jc w:val="both"/>
        <w:outlineLvl w:val="9"/>
        <w:rPr>
          <w:rFonts w:ascii="Times New Roman" w:hAnsi="Times New Roman"/>
          <w:b/>
          <w:bCs/>
          <w:sz w:val="36"/>
          <w:szCs w:val="36"/>
        </w:rPr>
        <w:sectPr>
          <w:footerReference r:id="rId4" w:type="default"/>
          <w:pgSz w:w="11906" w:h="16838"/>
          <w:pgMar w:top="1440" w:right="1797" w:bottom="1440" w:left="1797" w:header="624" w:footer="624" w:gutter="0"/>
          <w:pgNumType w:fmt="decimal" w:start="1"/>
          <w:cols w:space="720" w:num="1"/>
          <w:docGrid w:linePitch="312" w:charSpace="0"/>
        </w:sectPr>
      </w:pPr>
      <w:r>
        <w:rPr>
          <w:rFonts w:ascii="Times New Roman" w:hAnsi="Times New Roman"/>
        </w:rPr>
        <mc:AlternateContent>
          <mc:Choice Requires="wps">
            <w:drawing>
              <wp:anchor distT="0" distB="0" distL="114300" distR="114300" simplePos="0" relativeHeight="251662336" behindDoc="0" locked="0" layoutInCell="1" allowOverlap="1">
                <wp:simplePos x="0" y="0"/>
                <wp:positionH relativeFrom="column">
                  <wp:posOffset>427355</wp:posOffset>
                </wp:positionH>
                <wp:positionV relativeFrom="paragraph">
                  <wp:posOffset>662940</wp:posOffset>
                </wp:positionV>
                <wp:extent cx="4238625" cy="409575"/>
                <wp:effectExtent l="0" t="0" r="13335" b="1905"/>
                <wp:wrapNone/>
                <wp:docPr id="14" name="文本框 14"/>
                <wp:cNvGraphicFramePr/>
                <a:graphic xmlns:a="http://schemas.openxmlformats.org/drawingml/2006/main">
                  <a:graphicData uri="http://schemas.microsoft.com/office/word/2010/wordprocessingShape">
                    <wps:wsp>
                      <wps:cNvSpPr txBox="1"/>
                      <wps:spPr>
                        <a:xfrm>
                          <a:off x="0" y="0"/>
                          <a:ext cx="4238625" cy="409575"/>
                        </a:xfrm>
                        <a:prstGeom prst="rect">
                          <a:avLst/>
                        </a:prstGeom>
                        <a:solidFill>
                          <a:srgbClr val="FFFFFF"/>
                        </a:solidFill>
                        <a:ln w="6350">
                          <a:noFill/>
                        </a:ln>
                      </wps:spPr>
                      <wps:txbx>
                        <w:txbxContent>
                          <w:p>
                            <w:pPr>
                              <w:jc w:val="center"/>
                              <w:rPr>
                                <w:rFonts w:ascii="Times New Roman" w:hAnsi="Times New Roman"/>
                                <w:b/>
                                <w:sz w:val="24"/>
                              </w:rPr>
                            </w:pPr>
                            <w:r>
                              <w:rPr>
                                <w:rFonts w:ascii="Times New Roman" w:hAnsi="宋体"/>
                                <w:b/>
                                <w:sz w:val="24"/>
                              </w:rPr>
                              <w:t>图</w:t>
                            </w:r>
                            <w:r>
                              <w:rPr>
                                <w:rFonts w:ascii="Times New Roman" w:hAnsi="Times New Roman"/>
                                <w:b/>
                                <w:sz w:val="24"/>
                              </w:rPr>
                              <w:t>2.</w:t>
                            </w:r>
                            <w:r>
                              <w:rPr>
                                <w:rFonts w:hint="eastAsia" w:ascii="Times New Roman" w:hAnsi="Times New Roman"/>
                                <w:b/>
                                <w:sz w:val="24"/>
                                <w:lang w:val="en-US" w:eastAsia="zh-CN"/>
                              </w:rPr>
                              <w:t>5</w:t>
                            </w:r>
                            <w:r>
                              <w:rPr>
                                <w:rFonts w:ascii="Times New Roman" w:hAnsi="Times New Roman"/>
                                <w:b/>
                                <w:sz w:val="24"/>
                              </w:rPr>
                              <w:t xml:space="preserve">-1  </w:t>
                            </w:r>
                            <w:r>
                              <w:rPr>
                                <w:rFonts w:ascii="Times New Roman" w:hAnsi="宋体"/>
                                <w:b/>
                                <w:sz w:val="24"/>
                              </w:rPr>
                              <w:t>企业突发事件环境风险评估程序图</w:t>
                            </w:r>
                          </w:p>
                        </w:txbxContent>
                      </wps:txbx>
                      <wps:bodyPr upright="1"/>
                    </wps:wsp>
                  </a:graphicData>
                </a:graphic>
              </wp:anchor>
            </w:drawing>
          </mc:Choice>
          <mc:Fallback>
            <w:pict>
              <v:shape id="_x0000_s1026" o:spid="_x0000_s1026" o:spt="202" type="#_x0000_t202" style="position:absolute;left:0pt;margin-left:33.65pt;margin-top:52.2pt;height:32.25pt;width:333.75pt;z-index:251662336;mso-width-relative:page;mso-height-relative:page;" fillcolor="#FFFFFF" filled="t" stroked="f" coordsize="21600,21600" o:gfxdata="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j+g+1tQAAAAKAQAADwAAAAAAAAABACAAAAAiAAAAZHJzL2Rvd25y&#10;ZXYueG1sUEsBAhQAFAAAAAgAh07iQMPc+XLJAQAAggMAAA4AAAAAAAAAAQAgAAAAIwEAAGRycy9l&#10;Mm9Eb2MueG1sUEsFBgAAAAAGAAYAWQEAAF4FAAAAAA==&#10;">
                <v:fill on="t" focussize="0,0"/>
                <v:stroke on="f" weight="0.5pt"/>
                <v:imagedata o:title=""/>
                <o:lock v:ext="edit" aspectratio="f"/>
                <v:textbox>
                  <w:txbxContent>
                    <w:p>
                      <w:pPr>
                        <w:jc w:val="center"/>
                        <w:rPr>
                          <w:rFonts w:ascii="Times New Roman" w:hAnsi="Times New Roman"/>
                          <w:b/>
                          <w:sz w:val="24"/>
                        </w:rPr>
                      </w:pPr>
                      <w:r>
                        <w:rPr>
                          <w:rFonts w:ascii="Times New Roman" w:hAnsi="宋体"/>
                          <w:b/>
                          <w:sz w:val="24"/>
                        </w:rPr>
                        <w:t>图</w:t>
                      </w:r>
                      <w:r>
                        <w:rPr>
                          <w:rFonts w:ascii="Times New Roman" w:hAnsi="Times New Roman"/>
                          <w:b/>
                          <w:sz w:val="24"/>
                        </w:rPr>
                        <w:t>2.</w:t>
                      </w:r>
                      <w:r>
                        <w:rPr>
                          <w:rFonts w:hint="eastAsia" w:ascii="Times New Roman" w:hAnsi="Times New Roman"/>
                          <w:b/>
                          <w:sz w:val="24"/>
                          <w:lang w:val="en-US" w:eastAsia="zh-CN"/>
                        </w:rPr>
                        <w:t>5</w:t>
                      </w:r>
                      <w:r>
                        <w:rPr>
                          <w:rFonts w:ascii="Times New Roman" w:hAnsi="Times New Roman"/>
                          <w:b/>
                          <w:sz w:val="24"/>
                        </w:rPr>
                        <w:t xml:space="preserve">-1  </w:t>
                      </w:r>
                      <w:r>
                        <w:rPr>
                          <w:rFonts w:ascii="Times New Roman" w:hAnsi="宋体"/>
                          <w:b/>
                          <w:sz w:val="24"/>
                        </w:rPr>
                        <w:t>企业突发事件环境风险评估程序图</w:t>
                      </w:r>
                    </w:p>
                  </w:txbxContent>
                </v:textbox>
              </v:shape>
            </w:pict>
          </mc:Fallback>
        </mc:AlternateContent>
      </w:r>
    </w:p>
    <w:p>
      <w:pPr>
        <w:numPr>
          <w:ilvl w:val="0"/>
          <w:numId w:val="0"/>
        </w:numPr>
        <w:spacing w:line="360" w:lineRule="auto"/>
        <w:jc w:val="center"/>
        <w:outlineLvl w:val="0"/>
        <w:rPr>
          <w:rFonts w:hint="eastAsia" w:ascii="Times New Roman" w:hAnsi="Times New Roman" w:eastAsia="宋体" w:cs="Times New Roman"/>
          <w:b w:val="0"/>
          <w:bCs w:val="0"/>
          <w:kern w:val="2"/>
          <w:sz w:val="28"/>
          <w:szCs w:val="28"/>
          <w:lang w:val="en-US" w:eastAsia="zh-CN" w:bidi="ar-SA"/>
        </w:rPr>
      </w:pPr>
      <w:bookmarkStart w:id="27" w:name="_Toc15728"/>
      <w:bookmarkStart w:id="28" w:name="_Toc19086"/>
      <w:bookmarkStart w:id="29" w:name="_Toc4694"/>
      <w:bookmarkStart w:id="30" w:name="_Toc5089"/>
      <w:r>
        <w:rPr>
          <w:rFonts w:hint="eastAsia" w:ascii="Times New Roman" w:hAnsi="Times New Roman"/>
          <w:b/>
          <w:bCs/>
          <w:sz w:val="36"/>
          <w:szCs w:val="36"/>
          <w:lang w:val="en-US" w:eastAsia="zh-CN"/>
        </w:rPr>
        <w:t>3.</w:t>
      </w:r>
      <w:r>
        <w:rPr>
          <w:rFonts w:ascii="Times New Roman" w:hAnsi="Times New Roman"/>
          <w:b/>
          <w:bCs/>
          <w:sz w:val="36"/>
          <w:szCs w:val="36"/>
        </w:rPr>
        <w:t>资料准备与环境风险识别</w:t>
      </w:r>
      <w:bookmarkEnd w:id="27"/>
      <w:bookmarkEnd w:id="28"/>
      <w:bookmarkEnd w:id="29"/>
      <w:bookmarkEnd w:id="30"/>
      <w:bookmarkStart w:id="31" w:name="_Toc29845"/>
    </w:p>
    <w:p>
      <w:pPr>
        <w:spacing w:line="360" w:lineRule="auto"/>
        <w:outlineLvl w:val="1"/>
        <w:rPr>
          <w:rFonts w:ascii="Times New Roman" w:hAnsi="Times New Roman"/>
          <w:b/>
          <w:bCs/>
          <w:sz w:val="28"/>
          <w:szCs w:val="28"/>
        </w:rPr>
      </w:pPr>
      <w:bookmarkStart w:id="32" w:name="_Toc6727"/>
      <w:bookmarkStart w:id="33" w:name="_Toc4521"/>
      <w:bookmarkStart w:id="34" w:name="_Toc4688"/>
      <w:r>
        <w:rPr>
          <w:rFonts w:ascii="Times New Roman" w:hAnsi="Times New Roman"/>
          <w:b/>
          <w:bCs/>
          <w:sz w:val="28"/>
          <w:szCs w:val="28"/>
        </w:rPr>
        <w:t>3.1 企业基本信息</w:t>
      </w:r>
      <w:bookmarkEnd w:id="31"/>
      <w:bookmarkEnd w:id="32"/>
      <w:bookmarkEnd w:id="33"/>
      <w:bookmarkEnd w:id="34"/>
    </w:p>
    <w:p>
      <w:pPr>
        <w:spacing w:line="360" w:lineRule="auto"/>
        <w:outlineLvl w:val="2"/>
        <w:rPr>
          <w:rFonts w:hint="eastAsia" w:ascii="Times New Roman" w:hAnsi="Times New Roman"/>
          <w:b/>
          <w:bCs/>
          <w:sz w:val="28"/>
          <w:szCs w:val="28"/>
        </w:rPr>
      </w:pPr>
      <w:r>
        <w:rPr>
          <w:rFonts w:ascii="Times New Roman" w:hAnsi="Times New Roman"/>
          <w:b/>
          <w:bCs/>
          <w:sz w:val="28"/>
          <w:szCs w:val="28"/>
        </w:rPr>
        <w:t>3.1.1企业</w:t>
      </w:r>
      <w:r>
        <w:rPr>
          <w:rFonts w:hint="eastAsia" w:ascii="Times New Roman" w:hAnsi="Times New Roman"/>
          <w:b/>
          <w:bCs/>
          <w:sz w:val="28"/>
          <w:szCs w:val="28"/>
        </w:rPr>
        <w:t>简介</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eastAsia="zh-CN"/>
        </w:rPr>
        <w:t>枝江市富成化工有限责任公司</w:t>
      </w:r>
      <w:r>
        <w:rPr>
          <w:rFonts w:hint="eastAsia" w:ascii="宋体" w:hAnsi="宋体" w:eastAsia="宋体" w:cs="宋体"/>
          <w:sz w:val="28"/>
          <w:szCs w:val="28"/>
        </w:rPr>
        <w:t>，是在枝江市注册的科、工、贸一体</w:t>
      </w:r>
      <w:r>
        <w:rPr>
          <w:rFonts w:hint="eastAsia" w:ascii="宋体" w:hAnsi="宋体" w:eastAsia="宋体" w:cs="宋体"/>
          <w:sz w:val="28"/>
          <w:szCs w:val="28"/>
          <w:lang w:val="en-US" w:eastAsia="zh-CN"/>
        </w:rPr>
        <w:t>的科技型有限公司，公司注册资本500万元，位于枝江市董市镇姚家港，主要从事硅溶胶产品研发和生产。公司总占地面积100亩，现有职工42人，主要建构筑物厂房、原料仓库、五金库、配电室、办公楼、污水站等。</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目前公司具备年产5000吨</w:t>
      </w:r>
      <w:r>
        <w:rPr>
          <w:rFonts w:hint="eastAsia" w:ascii="宋体" w:hAnsi="宋体" w:eastAsia="宋体" w:cs="宋体"/>
          <w:sz w:val="28"/>
          <w:szCs w:val="28"/>
        </w:rPr>
        <w:t>硅溶胶的生产能力</w:t>
      </w:r>
      <w:r>
        <w:rPr>
          <w:rFonts w:hint="eastAsia" w:ascii="宋体" w:hAnsi="宋体" w:eastAsia="宋体" w:cs="宋体"/>
          <w:sz w:val="28"/>
          <w:szCs w:val="28"/>
          <w:lang w:val="en-US" w:eastAsia="zh-CN"/>
        </w:rPr>
        <w:t>和5000吨硅酸钠的生产能力</w:t>
      </w:r>
      <w:r>
        <w:rPr>
          <w:rFonts w:hint="eastAsia" w:ascii="宋体" w:hAnsi="宋体" w:eastAsia="宋体" w:cs="宋体"/>
          <w:sz w:val="28"/>
          <w:szCs w:val="28"/>
          <w:lang w:eastAsia="zh-CN"/>
        </w:rPr>
        <w:t>。</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3.1.2项目组成</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企业组成情况见下表3-1。</w:t>
      </w:r>
    </w:p>
    <w:p>
      <w:pPr>
        <w:pStyle w:val="5"/>
        <w:spacing w:before="78" w:beforeLines="0" w:line="360" w:lineRule="auto"/>
        <w:rPr>
          <w:rFonts w:hint="eastAsia" w:asciiTheme="minorEastAsia" w:hAnsiTheme="minorEastAsia" w:eastAsiaTheme="minorEastAsia" w:cstheme="minorEastAsia"/>
          <w:b/>
          <w:bCs w:val="0"/>
          <w:kern w:val="44"/>
          <w:sz w:val="24"/>
          <w:szCs w:val="24"/>
          <w:lang w:val="en-US" w:eastAsia="zh-CN" w:bidi="ar-SA"/>
        </w:rPr>
      </w:pPr>
      <w:r>
        <w:rPr>
          <w:rFonts w:hint="eastAsia" w:asciiTheme="minorEastAsia" w:hAnsiTheme="minorEastAsia" w:eastAsiaTheme="minorEastAsia" w:cstheme="minorEastAsia"/>
          <w:b/>
          <w:bCs w:val="0"/>
          <w:kern w:val="44"/>
          <w:sz w:val="24"/>
          <w:szCs w:val="24"/>
          <w:lang w:val="en-US" w:eastAsia="zh-CN" w:bidi="ar-SA"/>
        </w:rPr>
        <w:t>表3-1   工程组成内容一览表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7"/>
        <w:gridCol w:w="638"/>
        <w:gridCol w:w="1180"/>
        <w:gridCol w:w="1620"/>
        <w:gridCol w:w="50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项目组成</w:t>
            </w: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名称</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建设规模</w:t>
            </w:r>
          </w:p>
        </w:tc>
        <w:tc>
          <w:tcPr>
            <w:tcW w:w="5002"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restart"/>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主体工程</w:t>
            </w: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硅酸钠（低模水玻璃）装置</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5000 t/a</w:t>
            </w:r>
          </w:p>
        </w:tc>
        <w:tc>
          <w:tcPr>
            <w:tcW w:w="5002" w:type="dxa"/>
            <w:vMerge w:val="restart"/>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建设36m×72m生产车间一栋。硅酸钠采用湿法工艺。硅溶胶生产采用离子交换法工艺，以水玻璃为原料，经预处理、离子交换反应、晶种的制备、粒子增长反应、浓缩步骤等过程制备硅溶胶产品。将聚乙烯颗粒注塑加工成塑料缠绕膜、塑料筒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硅溶胶装置</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5000 t/a</w:t>
            </w:r>
          </w:p>
        </w:tc>
        <w:tc>
          <w:tcPr>
            <w:tcW w:w="5002" w:type="dxa"/>
            <w:vMerge w:val="continue"/>
            <w:noWrap w:val="0"/>
            <w:vAlign w:val="center"/>
          </w:tcPr>
          <w:p>
            <w:pPr>
              <w:pStyle w:val="36"/>
              <w:spacing w:line="240" w:lineRule="auto"/>
              <w:jc w:val="both"/>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塑料缠绕膜、筒料</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100t/a，30 t/a</w:t>
            </w:r>
          </w:p>
        </w:tc>
        <w:tc>
          <w:tcPr>
            <w:tcW w:w="5002" w:type="dxa"/>
            <w:vMerge w:val="continue"/>
            <w:noWrap w:val="0"/>
            <w:vAlign w:val="center"/>
          </w:tcPr>
          <w:p>
            <w:pPr>
              <w:pStyle w:val="36"/>
              <w:spacing w:line="240" w:lineRule="auto"/>
              <w:jc w:val="both"/>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restart"/>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公辅工程</w:t>
            </w: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给水工程</w:t>
            </w:r>
          </w:p>
        </w:tc>
        <w:tc>
          <w:tcPr>
            <w:tcW w:w="1620" w:type="dxa"/>
            <w:noWrap w:val="0"/>
            <w:vAlign w:val="center"/>
          </w:tcPr>
          <w:p>
            <w:pPr>
              <w:pStyle w:val="36"/>
              <w:spacing w:line="240" w:lineRule="auto"/>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新鲜水供给量</w:t>
            </w:r>
          </w:p>
          <w:p>
            <w:pPr>
              <w:pStyle w:val="36"/>
              <w:spacing w:line="240" w:lineRule="auto"/>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164.9m</w:t>
            </w:r>
            <w:r>
              <w:rPr>
                <w:rFonts w:hint="default" w:ascii="Times New Roman" w:hAnsi="Times New Roman" w:cs="Times New Roman" w:eastAsiaTheme="minorEastAsia"/>
                <w:kern w:val="0"/>
                <w:sz w:val="21"/>
                <w:szCs w:val="21"/>
                <w:vertAlign w:val="superscript"/>
              </w:rPr>
              <w:t>3</w:t>
            </w:r>
            <w:r>
              <w:rPr>
                <w:rFonts w:hint="default" w:ascii="Times New Roman" w:hAnsi="Times New Roman" w:cs="Times New Roman" w:eastAsiaTheme="minorEastAsia"/>
                <w:kern w:val="0"/>
                <w:sz w:val="21"/>
                <w:szCs w:val="21"/>
              </w:rPr>
              <w:t>/h</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项目给水由工业园区市政供水管网就近接入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排水工程</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外排量</w:t>
            </w:r>
          </w:p>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129.5t/h</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实施清污分流；其中生产废水124.7吨/日平均（3.74万吨/年），生活污水4.8吨/日平均（0.144万吨/年），另有蒸汽冷凝液、间接冷却水和纯水机浓水23.4吨/日平均（0.701万吨/年，属于清洁下水）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去离子水工程</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供给量</w:t>
            </w:r>
          </w:p>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74 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/d</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工艺去离子水用RO反渗透除盐水机制取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循环水工程</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正常循环水量</w:t>
            </w:r>
          </w:p>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140.67</w:t>
            </w:r>
            <w:r>
              <w:rPr>
                <w:rFonts w:hint="default" w:ascii="Times New Roman" w:hAnsi="Times New Roman" w:cs="Times New Roman" w:eastAsiaTheme="minorEastAsia"/>
                <w:kern w:val="0"/>
                <w:sz w:val="21"/>
                <w:szCs w:val="21"/>
              </w:rPr>
              <w:t>m</w:t>
            </w:r>
            <w:r>
              <w:rPr>
                <w:rFonts w:hint="default" w:ascii="Times New Roman" w:hAnsi="Times New Roman" w:cs="Times New Roman" w:eastAsiaTheme="minorEastAsia"/>
                <w:kern w:val="0"/>
                <w:sz w:val="21"/>
                <w:szCs w:val="21"/>
                <w:vertAlign w:val="superscript"/>
              </w:rPr>
              <w:t>3</w:t>
            </w:r>
            <w:r>
              <w:rPr>
                <w:rFonts w:hint="default" w:ascii="Times New Roman" w:hAnsi="Times New Roman" w:cs="Times New Roman" w:eastAsiaTheme="minorEastAsia"/>
                <w:kern w:val="0"/>
                <w:sz w:val="21"/>
                <w:szCs w:val="21"/>
              </w:rPr>
              <w:t>/h</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消防水</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火灾扑救期间总需水量为216m</w:t>
            </w:r>
            <w:r>
              <w:rPr>
                <w:rFonts w:hint="default" w:ascii="Times New Roman" w:hAnsi="Times New Roman" w:cs="Times New Roman" w:eastAsiaTheme="minorEastAsia"/>
                <w:sz w:val="21"/>
                <w:szCs w:val="21"/>
                <w:vertAlign w:val="superscript"/>
              </w:rPr>
              <w:t>3</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室内消火栓用水量为5L/s，室外消火栓用水量为15L/S，室内外消火栓用水总量为20L/S，火灾事件按3h计算，火灾扑救期间总需水量为216m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供电工程</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年用电量约100万度</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本项目配备一台10KVA变压器，由姚家港工业园供电所提供。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供热工程</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5200t/a</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供热依托湖北三宁化工股份有限公司枝江市姚家港化工园区热能中心工程，厂区没不新建燃料锅炉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restart"/>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储运工程</w:t>
            </w: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罐区</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30%浓盐酸原料储罐150m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×1，30%烧碱原料储罐150m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×2，硅酸钠成品储罐150m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×3，硅溶胶成品储罐150m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片碱、固体硅酸钠颗粒仓库</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在生产车间内单独设置原料堆存区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办公生活</w:t>
            </w: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综合楼</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建筑面积648 m</w:t>
            </w:r>
            <w:r>
              <w:rPr>
                <w:rFonts w:hint="default" w:ascii="Times New Roman" w:hAnsi="Times New Roman" w:cs="Times New Roman" w:eastAsiaTheme="minorEastAsia"/>
                <w:sz w:val="21"/>
                <w:szCs w:val="21"/>
                <w:vertAlign w:val="superscript"/>
              </w:rPr>
              <w:t>2</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一栋，2层，主要用于办公、接待等功能（设食堂）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restart"/>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环保工程</w:t>
            </w:r>
          </w:p>
        </w:tc>
        <w:tc>
          <w:tcPr>
            <w:tcW w:w="638" w:type="dxa"/>
            <w:vMerge w:val="restart"/>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废气</w:t>
            </w: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车间和储罐区</w:t>
            </w:r>
          </w:p>
        </w:tc>
        <w:tc>
          <w:tcPr>
            <w:tcW w:w="1620" w:type="dxa"/>
            <w:noWrap w:val="0"/>
            <w:vAlign w:val="center"/>
          </w:tcPr>
          <w:p>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盐酸雾（无组织）</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浓盐酸采用汽车槽车进行运输，槽车与罐的连接采用新型的干式快速接头，贮罐进料呼吸气由平衡压力管与运输罐车连通。</w:t>
            </w:r>
          </w:p>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浓盐酸储罐设一个排气口加一个小的喷淋装置，采用NaOH水为吸收液，吸收挥发的氯化氢气体，并根据PH值更换碱液，废气吸收产生的极少量废液可进入厂区污水处理站净化后达标排放。各类盐酸稀释罐必须设置密封效果好，设计科学的液封呼吸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638" w:type="dxa"/>
            <w:vMerge w:val="continue"/>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食堂</w:t>
            </w:r>
          </w:p>
        </w:tc>
        <w:tc>
          <w:tcPr>
            <w:tcW w:w="1620" w:type="dxa"/>
            <w:noWrap w:val="0"/>
            <w:vAlign w:val="center"/>
          </w:tcPr>
          <w:p>
            <w:pPr>
              <w:adjustRightInd w:val="0"/>
              <w:snapToGrid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油烟</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安装油烟净化装置，油烟废气净化后由综合楼顶排放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638" w:type="dxa"/>
            <w:vMerge w:val="restart"/>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废水</w:t>
            </w: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生产废水</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124.7m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/d</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经厂区内污水处理站调节、隔油、沉淀处理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638" w:type="dxa"/>
            <w:vMerge w:val="continue"/>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生活污水</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4.8m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/d</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食堂废水经隔油池与其他生活污水混合进入化粪池处理，由厂区废水总排放口与生产废水一起排入园区市政污水管网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638" w:type="dxa"/>
            <w:vMerge w:val="continue"/>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蒸汽冷凝水</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8m</w:t>
            </w:r>
            <w:r>
              <w:rPr>
                <w:rFonts w:hint="default" w:ascii="Times New Roman" w:hAnsi="Times New Roman" w:cs="Times New Roman" w:eastAsiaTheme="minorEastAsia"/>
                <w:sz w:val="21"/>
                <w:szCs w:val="21"/>
                <w:vertAlign w:val="superscript"/>
              </w:rPr>
              <w:t>3</w:t>
            </w:r>
            <w:r>
              <w:rPr>
                <w:rFonts w:hint="default" w:ascii="Times New Roman" w:hAnsi="Times New Roman" w:cs="Times New Roman" w:eastAsiaTheme="minorEastAsia"/>
                <w:sz w:val="21"/>
                <w:szCs w:val="21"/>
              </w:rPr>
              <w:t>/d</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清洁下水排放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638" w:type="dxa"/>
            <w:vMerge w:val="continue"/>
            <w:tcBorders>
              <w:righ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p>
        </w:tc>
        <w:tc>
          <w:tcPr>
            <w:tcW w:w="1180" w:type="dxa"/>
            <w:tcBorders>
              <w:left w:val="single" w:color="000000" w:sz="4" w:space="0"/>
            </w:tcBorders>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事故池</w:t>
            </w:r>
          </w:p>
        </w:tc>
        <w:tc>
          <w:tcPr>
            <w:tcW w:w="1620" w:type="dxa"/>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230m</w:t>
            </w:r>
            <w:r>
              <w:rPr>
                <w:rFonts w:hint="default" w:ascii="Times New Roman" w:hAnsi="Times New Roman" w:cs="Times New Roman" w:eastAsiaTheme="minorEastAsia"/>
                <w:sz w:val="21"/>
                <w:szCs w:val="21"/>
                <w:vertAlign w:val="superscript"/>
              </w:rPr>
              <w:t>3</w:t>
            </w:r>
          </w:p>
        </w:tc>
        <w:tc>
          <w:tcPr>
            <w:tcW w:w="5002" w:type="dxa"/>
            <w:noWrap w:val="0"/>
            <w:vAlign w:val="center"/>
          </w:tcPr>
          <w:p>
            <w:pPr>
              <w:pStyle w:val="36"/>
              <w:spacing w:line="240" w:lineRule="auto"/>
              <w:jc w:val="both"/>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47" w:type="dxa"/>
            <w:vMerge w:val="continue"/>
            <w:noWrap w:val="0"/>
            <w:vAlign w:val="center"/>
          </w:tcPr>
          <w:p>
            <w:pPr>
              <w:pStyle w:val="36"/>
              <w:spacing w:line="240" w:lineRule="auto"/>
              <w:rPr>
                <w:rFonts w:hint="default" w:ascii="Times New Roman" w:hAnsi="Times New Roman" w:cs="Times New Roman" w:eastAsiaTheme="minorEastAsia"/>
                <w:sz w:val="21"/>
                <w:szCs w:val="21"/>
              </w:rPr>
            </w:pPr>
          </w:p>
        </w:tc>
        <w:tc>
          <w:tcPr>
            <w:tcW w:w="1818" w:type="dxa"/>
            <w:gridSpan w:val="2"/>
            <w:noWrap w:val="0"/>
            <w:vAlign w:val="center"/>
          </w:tcPr>
          <w:p>
            <w:pPr>
              <w:pStyle w:val="36"/>
              <w:spacing w:line="24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固体废物</w:t>
            </w:r>
          </w:p>
        </w:tc>
        <w:tc>
          <w:tcPr>
            <w:tcW w:w="6622" w:type="dxa"/>
            <w:gridSpan w:val="2"/>
            <w:noWrap w:val="0"/>
            <w:vAlign w:val="center"/>
          </w:tcPr>
          <w:p>
            <w:pPr>
              <w:pStyle w:val="36"/>
              <w:spacing w:line="240"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该项目建成后全年总产生固体废物47.3t/a。其中一般工业固废36.2 t/a，全部综合利用；工业危险废物5.1t/a，委托危废处置单位处理；生活垃圾6t/a，</w:t>
            </w:r>
            <w:r>
              <w:rPr>
                <w:rFonts w:hint="default" w:ascii="Times New Roman" w:hAnsi="Times New Roman" w:cs="Times New Roman" w:eastAsiaTheme="minorEastAsia"/>
                <w:bCs/>
                <w:sz w:val="21"/>
                <w:szCs w:val="21"/>
              </w:rPr>
              <w:t>环卫部门运至城市垃圾填埋场卫生填埋。</w:t>
            </w:r>
          </w:p>
        </w:tc>
      </w:tr>
    </w:tbl>
    <w:p>
      <w:pPr>
        <w:spacing w:line="360" w:lineRule="auto"/>
        <w:outlineLvl w:val="9"/>
        <w:rPr>
          <w:rFonts w:hint="eastAsia" w:ascii="Times New Roman" w:hAnsi="Times New Roman" w:eastAsia="宋体" w:cs="Times New Roman"/>
          <w:b/>
          <w:bCs/>
          <w:sz w:val="28"/>
          <w:szCs w:val="28"/>
          <w:lang w:val="en-US" w:eastAsia="zh-CN"/>
        </w:rPr>
      </w:pP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3.1.3平面布置</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该项目厂区占地面积10亩，门房、综合楼（含食堂）等生活办公区位于厂区北部，生产车间位于厂区中部，储罐区位于厂区南部。</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3.1.4企业主要生产设备</w:t>
      </w:r>
    </w:p>
    <w:p>
      <w:pPr>
        <w:pageBreakBefore w:val="0"/>
        <w:kinsoku/>
        <w:wordWrap/>
        <w:overflowPunct/>
        <w:topLinePunct w:val="0"/>
        <w:autoSpaceDE/>
        <w:autoSpaceDN/>
        <w:bidi w:val="0"/>
        <w:spacing w:line="360" w:lineRule="auto"/>
        <w:ind w:firstLine="560" w:firstLineChars="200"/>
        <w:outlineLvl w:val="9"/>
        <w:rPr>
          <w:rFonts w:hint="eastAsia" w:eastAsia="仿宋_GB2312"/>
        </w:rPr>
      </w:pPr>
      <w:r>
        <w:rPr>
          <w:rFonts w:hint="eastAsia" w:ascii="宋体" w:hAnsi="宋体" w:eastAsia="宋体" w:cs="宋体"/>
          <w:sz w:val="28"/>
          <w:szCs w:val="28"/>
          <w:lang w:val="en-US" w:eastAsia="zh-CN"/>
        </w:rPr>
        <w:t>公司现有生产设备如下：</w:t>
      </w:r>
    </w:p>
    <w:p>
      <w:pPr>
        <w:pStyle w:val="5"/>
        <w:spacing w:before="78" w:beforeLines="0" w:line="360" w:lineRule="auto"/>
        <w:rPr>
          <w:rFonts w:hint="eastAsia" w:asciiTheme="minorEastAsia" w:hAnsiTheme="minorEastAsia" w:eastAsiaTheme="minorEastAsia" w:cstheme="minorEastAsia"/>
          <w:b/>
          <w:bCs w:val="0"/>
          <w:kern w:val="44"/>
          <w:sz w:val="24"/>
          <w:szCs w:val="24"/>
          <w:lang w:val="en-US" w:eastAsia="zh-CN" w:bidi="ar-SA"/>
        </w:rPr>
      </w:pPr>
      <w:r>
        <w:rPr>
          <w:rFonts w:hint="eastAsia" w:asciiTheme="minorEastAsia" w:hAnsiTheme="minorEastAsia" w:eastAsiaTheme="minorEastAsia" w:cstheme="minorEastAsia"/>
          <w:b/>
          <w:bCs w:val="0"/>
          <w:kern w:val="44"/>
          <w:sz w:val="24"/>
          <w:szCs w:val="24"/>
          <w:lang w:val="en-US" w:eastAsia="zh-CN" w:bidi="ar-SA"/>
        </w:rPr>
        <w:t>表3-2   公司生产设备清单</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2930"/>
        <w:gridCol w:w="1235"/>
        <w:gridCol w:w="647"/>
        <w:gridCol w:w="820"/>
        <w:gridCol w:w="14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序号</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设备名称</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规格型号</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单位</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数量</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一</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电力、电气、仪表</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桥架、配电箱、柜、桥架</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套</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电线、电缆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变压器</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100KVA</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二</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生产静设备</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39</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RO水处理设备</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5t/h</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套</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930" w:type="dxa"/>
            <w:noWrap w:val="0"/>
            <w:vAlign w:val="center"/>
          </w:tcPr>
          <w:p>
            <w:pPr>
              <w:jc w:val="center"/>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硅酸钠溶解摇罐</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搪玻璃反应釜</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搪玻璃反应釜</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不锈钢反应釜</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超滤机</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板框压滤机</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各类防腐泵</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20</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9</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空压机</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交换柱</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个</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三</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生产静设备（各类罐）</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23</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碳钢水罐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100m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FRP防腐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液体硅酸钠碳钢储罐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60m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FRP防腐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稀释、沉淀、成品PP柜</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30m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各1台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盐酸、过滤液PP储罐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20m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各1台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硅溶胶半成品PP柜</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10m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PP计量罐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5m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PP计量罐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3m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PP其它罐</w:t>
            </w:r>
          </w:p>
        </w:tc>
        <w:tc>
          <w:tcPr>
            <w:tcW w:w="1235" w:type="dxa"/>
            <w:noWrap w:val="0"/>
            <w:vAlign w:val="center"/>
          </w:tcPr>
          <w:p>
            <w:pPr>
              <w:jc w:val="center"/>
              <w:rPr>
                <w:rFonts w:hint="default" w:ascii="Times New Roman" w:hAnsi="Times New Roman" w:cs="Times New Roman" w:eastAsiaTheme="minorEastAsia"/>
                <w:sz w:val="21"/>
                <w:szCs w:val="21"/>
                <w:vertAlign w:val="superscript"/>
              </w:rPr>
            </w:pPr>
            <w:r>
              <w:rPr>
                <w:rFonts w:hint="default" w:ascii="Times New Roman" w:hAnsi="Times New Roman" w:cs="Times New Roman" w:eastAsiaTheme="minorEastAsia"/>
                <w:sz w:val="21"/>
                <w:szCs w:val="21"/>
              </w:rPr>
              <w:t>2m</w:t>
            </w:r>
            <w:r>
              <w:rPr>
                <w:rFonts w:hint="default" w:ascii="Times New Roman" w:hAnsi="Times New Roman" w:cs="Times New Roman" w:eastAsiaTheme="minorEastAsia"/>
                <w:sz w:val="21"/>
                <w:szCs w:val="21"/>
                <w:vertAlign w:val="superscript"/>
              </w:rPr>
              <w:t>3</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四</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其他</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地秤</w:t>
            </w:r>
          </w:p>
        </w:tc>
        <w:tc>
          <w:tcPr>
            <w:tcW w:w="1235"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50t</w:t>
            </w: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台</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检验设备</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套</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自动化控制系统</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套</w:t>
            </w:r>
          </w:p>
        </w:tc>
        <w:tc>
          <w:tcPr>
            <w:tcW w:w="82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472"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含仪器仪表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操作平台</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p>
        </w:tc>
        <w:tc>
          <w:tcPr>
            <w:tcW w:w="1472" w:type="dxa"/>
            <w:noWrap w:val="0"/>
            <w:vAlign w:val="center"/>
          </w:tcPr>
          <w:p>
            <w:pPr>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7"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2930" w:type="dxa"/>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FRP防腐</w:t>
            </w:r>
          </w:p>
        </w:tc>
        <w:tc>
          <w:tcPr>
            <w:tcW w:w="1235" w:type="dxa"/>
            <w:noWrap w:val="0"/>
            <w:vAlign w:val="center"/>
          </w:tcPr>
          <w:p>
            <w:pPr>
              <w:jc w:val="center"/>
              <w:rPr>
                <w:rFonts w:hint="default" w:ascii="Times New Roman" w:hAnsi="Times New Roman" w:cs="Times New Roman" w:eastAsiaTheme="minorEastAsia"/>
                <w:sz w:val="21"/>
                <w:szCs w:val="21"/>
              </w:rPr>
            </w:pPr>
          </w:p>
        </w:tc>
        <w:tc>
          <w:tcPr>
            <w:tcW w:w="647" w:type="dxa"/>
            <w:noWrap w:val="0"/>
            <w:vAlign w:val="center"/>
          </w:tcPr>
          <w:p>
            <w:pPr>
              <w:jc w:val="center"/>
              <w:rPr>
                <w:rFonts w:hint="default" w:ascii="Times New Roman" w:hAnsi="Times New Roman" w:cs="Times New Roman" w:eastAsiaTheme="minorEastAsia"/>
                <w:sz w:val="21"/>
                <w:szCs w:val="21"/>
              </w:rPr>
            </w:pPr>
          </w:p>
        </w:tc>
        <w:tc>
          <w:tcPr>
            <w:tcW w:w="820" w:type="dxa"/>
            <w:noWrap w:val="0"/>
            <w:vAlign w:val="center"/>
          </w:tcPr>
          <w:p>
            <w:pPr>
              <w:jc w:val="center"/>
              <w:rPr>
                <w:rFonts w:hint="default" w:ascii="Times New Roman" w:hAnsi="Times New Roman" w:cs="Times New Roman" w:eastAsiaTheme="minorEastAsia"/>
                <w:sz w:val="21"/>
                <w:szCs w:val="21"/>
              </w:rPr>
            </w:pPr>
          </w:p>
        </w:tc>
        <w:tc>
          <w:tcPr>
            <w:tcW w:w="1472" w:type="dxa"/>
            <w:noWrap w:val="0"/>
            <w:vAlign w:val="center"/>
          </w:tcPr>
          <w:p>
            <w:pPr>
              <w:jc w:val="center"/>
              <w:rPr>
                <w:rFonts w:hint="default" w:ascii="Times New Roman" w:hAnsi="Times New Roman" w:cs="Times New Roman" w:eastAsiaTheme="minorEastAsia"/>
                <w:sz w:val="21"/>
                <w:szCs w:val="21"/>
              </w:rPr>
            </w:pPr>
          </w:p>
        </w:tc>
      </w:tr>
    </w:tbl>
    <w:p>
      <w:pPr>
        <w:spacing w:line="360" w:lineRule="auto"/>
        <w:outlineLvl w:val="9"/>
        <w:rPr>
          <w:rFonts w:hint="eastAsia" w:ascii="Times New Roman" w:hAnsi="Times New Roman" w:eastAsia="宋体" w:cs="Times New Roman"/>
          <w:b/>
          <w:bCs/>
          <w:sz w:val="28"/>
          <w:szCs w:val="28"/>
          <w:lang w:val="en-US" w:eastAsia="zh-CN"/>
        </w:rPr>
      </w:pP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3.1.5硅溶胶产品主要原辅材料消耗一览表</w:t>
      </w:r>
    </w:p>
    <w:p>
      <w:pPr>
        <w:pStyle w:val="5"/>
        <w:spacing w:before="78" w:beforeLines="0" w:line="360" w:lineRule="auto"/>
        <w:rPr>
          <w:rFonts w:hint="eastAsia" w:asciiTheme="minorEastAsia" w:hAnsiTheme="minorEastAsia" w:eastAsiaTheme="minorEastAsia" w:cstheme="minorEastAsia"/>
          <w:b/>
          <w:bCs w:val="0"/>
          <w:kern w:val="44"/>
          <w:sz w:val="24"/>
          <w:szCs w:val="24"/>
          <w:lang w:val="en-US" w:eastAsia="zh-CN" w:bidi="ar-SA"/>
        </w:rPr>
      </w:pPr>
      <w:r>
        <w:rPr>
          <w:rFonts w:hint="eastAsia" w:asciiTheme="minorEastAsia" w:hAnsiTheme="minorEastAsia" w:eastAsiaTheme="minorEastAsia" w:cstheme="minorEastAsia"/>
          <w:b/>
          <w:bCs w:val="0"/>
          <w:kern w:val="44"/>
          <w:sz w:val="24"/>
          <w:szCs w:val="24"/>
          <w:lang w:val="en-US" w:eastAsia="zh-CN" w:bidi="ar-SA"/>
        </w:rPr>
        <w:t>表3-3   硅溶胶产品主要原辅材料消耗一览表</w:t>
      </w:r>
    </w:p>
    <w:tbl>
      <w:tblPr>
        <w:tblStyle w:val="1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94"/>
        <w:gridCol w:w="1216"/>
        <w:gridCol w:w="691"/>
        <w:gridCol w:w="811"/>
        <w:gridCol w:w="826"/>
        <w:gridCol w:w="1234"/>
        <w:gridCol w:w="1602"/>
        <w:gridCol w:w="13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序号</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名称</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单位</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数量</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形态</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包装规格</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来源</w:t>
            </w:r>
          </w:p>
        </w:tc>
        <w:tc>
          <w:tcPr>
            <w:tcW w:w="1370"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水玻璃</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2000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固状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罐装</w:t>
            </w:r>
            <w:r>
              <w:rPr>
                <w:rStyle w:val="39"/>
                <w:rFonts w:hint="default" w:ascii="Times New Roman" w:hAnsi="Times New Roman" w:cs="Times New Roman" w:eastAsiaTheme="minorEastAsia"/>
                <w:b/>
                <w:sz w:val="21"/>
                <w:szCs w:val="21"/>
              </w:rPr>
              <w:t>/150kg</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外购</w:t>
            </w:r>
          </w:p>
        </w:tc>
        <w:tc>
          <w:tcPr>
            <w:tcW w:w="1370" w:type="dxa"/>
            <w:vMerge w:val="restart"/>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rPr>
            </w:pPr>
            <w:r>
              <w:rPr>
                <w:rStyle w:val="37"/>
                <w:rFonts w:hint="default" w:ascii="Times New Roman" w:hAnsi="Times New Roman" w:cs="Times New Roman" w:eastAsiaTheme="minorEastAsia"/>
                <w:sz w:val="21"/>
                <w:szCs w:val="21"/>
                <w:lang w:val="zh-TW" w:eastAsia="zh-TW"/>
              </w:rPr>
              <w:t>离子交换法</w:t>
            </w:r>
          </w:p>
          <w:p>
            <w:pPr>
              <w:pStyle w:val="6"/>
              <w:jc w:val="center"/>
              <w:rPr>
                <w:rStyle w:val="37"/>
                <w:rFonts w:hint="default" w:ascii="Times New Roman" w:hAnsi="Times New Roman" w:cs="Times New Roman" w:eastAsiaTheme="minorEastAsia"/>
                <w:sz w:val="21"/>
                <w:szCs w:val="21"/>
                <w:lang w:val="zh-TW" w:eastAsia="zh-TW"/>
              </w:rPr>
            </w:pPr>
            <w:r>
              <w:rPr>
                <w:rStyle w:val="37"/>
                <w:rFonts w:hint="default" w:ascii="Times New Roman" w:hAnsi="Times New Roman" w:cs="Times New Roman" w:eastAsiaTheme="minorEastAsia"/>
                <w:sz w:val="21"/>
                <w:szCs w:val="21"/>
                <w:lang w:val="zh-TW" w:eastAsia="zh-TW"/>
              </w:rPr>
              <w:t>生产硅溶胶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去离子水</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2176</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r>
              <w:rPr>
                <w:rStyle w:val="37"/>
                <w:rFonts w:hint="default" w:ascii="Times New Roman" w:hAnsi="Times New Roman" w:cs="Times New Roman" w:eastAsiaTheme="minorEastAsia"/>
                <w:sz w:val="21"/>
                <w:szCs w:val="21"/>
                <w:lang w:val="zh-TW"/>
              </w:rPr>
              <w:t>，反渗透膜工艺</w:t>
            </w:r>
          </w:p>
        </w:tc>
        <w:tc>
          <w:tcPr>
            <w:tcW w:w="1370" w:type="dxa"/>
            <w:vMerge w:val="continue"/>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稀碱液</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25</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r>
              <w:rPr>
                <w:rStyle w:val="37"/>
                <w:rFonts w:hint="default" w:ascii="Times New Roman" w:hAnsi="Times New Roman" w:cs="Times New Roman" w:eastAsiaTheme="minorEastAsia"/>
                <w:sz w:val="21"/>
                <w:szCs w:val="21"/>
                <w:lang w:val="zh-TW"/>
              </w:rPr>
              <w:t>，</w:t>
            </w:r>
            <w:r>
              <w:rPr>
                <w:rStyle w:val="41"/>
                <w:rFonts w:hint="default" w:ascii="Times New Roman" w:hAnsi="Times New Roman" w:cs="Times New Roman" w:eastAsiaTheme="minorEastAsia"/>
                <w:sz w:val="21"/>
                <w:szCs w:val="21"/>
                <w:lang w:val="zh-TW" w:eastAsia="zh-TW"/>
              </w:rPr>
              <w:t>外购片碱</w:t>
            </w:r>
            <w:r>
              <w:rPr>
                <w:rStyle w:val="41"/>
                <w:rFonts w:hint="default" w:ascii="Times New Roman" w:hAnsi="Times New Roman" w:cs="Times New Roman" w:eastAsiaTheme="minorEastAsia"/>
                <w:sz w:val="21"/>
                <w:szCs w:val="21"/>
                <w:lang w:val="zh-TW" w:eastAsia="zh-CN"/>
              </w:rPr>
              <w:t>，</w:t>
            </w:r>
            <w:r>
              <w:rPr>
                <w:rStyle w:val="41"/>
                <w:rFonts w:hint="default" w:ascii="Times New Roman" w:hAnsi="Times New Roman" w:cs="Times New Roman" w:eastAsiaTheme="minorEastAsia"/>
                <w:sz w:val="21"/>
                <w:szCs w:val="21"/>
                <w:lang w:val="zh-TW" w:eastAsia="zh-TW"/>
              </w:rPr>
              <w:t>去离 子水溶解</w:t>
            </w:r>
          </w:p>
        </w:tc>
        <w:tc>
          <w:tcPr>
            <w:tcW w:w="1370" w:type="dxa"/>
            <w:vMerge w:val="continue"/>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4</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稀碱液</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1000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r>
              <w:rPr>
                <w:rStyle w:val="37"/>
                <w:rFonts w:hint="default" w:ascii="Times New Roman" w:hAnsi="Times New Roman" w:cs="Times New Roman" w:eastAsiaTheme="minorEastAsia"/>
                <w:sz w:val="21"/>
                <w:szCs w:val="21"/>
                <w:lang w:val="zh-TW"/>
              </w:rPr>
              <w:t>，外购30%碱液稀释</w:t>
            </w:r>
          </w:p>
        </w:tc>
        <w:tc>
          <w:tcPr>
            <w:tcW w:w="1370" w:type="dxa"/>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rPr>
            </w:pPr>
            <w:r>
              <w:rPr>
                <w:rStyle w:val="37"/>
                <w:rFonts w:hint="default" w:ascii="Times New Roman" w:hAnsi="Times New Roman" w:cs="Times New Roman" w:eastAsiaTheme="minorEastAsia"/>
                <w:sz w:val="21"/>
                <w:szCs w:val="21"/>
                <w:lang w:val="zh-TW" w:eastAsia="zh-TW"/>
              </w:rPr>
              <w:t>浓度4%左右，</w:t>
            </w:r>
          </w:p>
          <w:p>
            <w:pPr>
              <w:pStyle w:val="6"/>
              <w:jc w:val="center"/>
              <w:rPr>
                <w:rStyle w:val="37"/>
                <w:rFonts w:hint="default" w:ascii="Times New Roman" w:hAnsi="Times New Roman" w:cs="Times New Roman" w:eastAsiaTheme="minorEastAsia"/>
                <w:sz w:val="21"/>
                <w:szCs w:val="21"/>
                <w:lang w:val="zh-TW" w:eastAsia="zh-TW"/>
              </w:rPr>
            </w:pPr>
            <w:r>
              <w:rPr>
                <w:rStyle w:val="37"/>
                <w:rFonts w:hint="default" w:ascii="Times New Roman" w:hAnsi="Times New Roman" w:cs="Times New Roman" w:eastAsiaTheme="minorEastAsia"/>
                <w:sz w:val="21"/>
                <w:szCs w:val="21"/>
                <w:lang w:val="zh-TW" w:eastAsia="zh-TW"/>
              </w:rPr>
              <w:t>用于树脂再生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5</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稀酸液</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CN"/>
              </w:rPr>
            </w:pPr>
            <w:r>
              <w:rPr>
                <w:rStyle w:val="39"/>
                <w:rFonts w:hint="default" w:ascii="Times New Roman" w:hAnsi="Times New Roman" w:cs="Times New Roman" w:eastAsiaTheme="minorEastAsia"/>
                <w:b/>
                <w:sz w:val="21"/>
                <w:szCs w:val="21"/>
                <w:lang w:val="zh-TW" w:eastAsia="zh-CN"/>
              </w:rPr>
              <w:t>15000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r>
              <w:rPr>
                <w:rStyle w:val="37"/>
                <w:rFonts w:hint="default" w:ascii="Times New Roman" w:hAnsi="Times New Roman" w:cs="Times New Roman" w:eastAsiaTheme="minorEastAsia"/>
                <w:sz w:val="21"/>
                <w:szCs w:val="21"/>
                <w:lang w:val="zh-TW"/>
              </w:rPr>
              <w:t>，外购30%</w:t>
            </w:r>
            <w:r>
              <w:rPr>
                <w:rStyle w:val="43"/>
                <w:rFonts w:hint="default" w:ascii="Times New Roman" w:hAnsi="Times New Roman" w:cs="Times New Roman" w:eastAsiaTheme="minorEastAsia"/>
                <w:sz w:val="21"/>
                <w:szCs w:val="21"/>
                <w:lang w:val="zh-TW" w:eastAsia="zh-TW"/>
              </w:rPr>
              <w:t>浓盐酸</w:t>
            </w:r>
            <w:r>
              <w:rPr>
                <w:rStyle w:val="37"/>
                <w:rFonts w:hint="default" w:ascii="Times New Roman" w:hAnsi="Times New Roman" w:cs="Times New Roman" w:eastAsiaTheme="minorEastAsia"/>
                <w:sz w:val="21"/>
                <w:szCs w:val="21"/>
                <w:lang w:val="zh-TW"/>
              </w:rPr>
              <w:t>稀释</w:t>
            </w:r>
          </w:p>
        </w:tc>
        <w:tc>
          <w:tcPr>
            <w:tcW w:w="1370" w:type="dxa"/>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rPr>
            </w:pPr>
            <w:r>
              <w:rPr>
                <w:rStyle w:val="37"/>
                <w:rFonts w:hint="default" w:ascii="Times New Roman" w:hAnsi="Times New Roman" w:cs="Times New Roman" w:eastAsiaTheme="minorEastAsia"/>
                <w:sz w:val="21"/>
                <w:szCs w:val="21"/>
                <w:lang w:val="zh-TW" w:eastAsia="zh-TW"/>
              </w:rPr>
              <w:t>浓度</w:t>
            </w:r>
            <w:r>
              <w:rPr>
                <w:rStyle w:val="37"/>
                <w:rFonts w:hint="default" w:ascii="Times New Roman" w:hAnsi="Times New Roman" w:cs="Times New Roman" w:eastAsiaTheme="minorEastAsia"/>
                <w:sz w:val="21"/>
                <w:szCs w:val="21"/>
                <w:lang w:val="en-US"/>
              </w:rPr>
              <w:t>4</w:t>
            </w:r>
            <w:r>
              <w:rPr>
                <w:rStyle w:val="37"/>
                <w:rFonts w:hint="default" w:ascii="Times New Roman" w:hAnsi="Times New Roman" w:cs="Times New Roman" w:eastAsiaTheme="minorEastAsia"/>
                <w:sz w:val="21"/>
                <w:szCs w:val="21"/>
                <w:lang w:val="zh-TW" w:eastAsia="zh-TW"/>
              </w:rPr>
              <w:t>%左右，</w:t>
            </w:r>
          </w:p>
          <w:p>
            <w:pPr>
              <w:pStyle w:val="6"/>
              <w:jc w:val="center"/>
              <w:rPr>
                <w:rStyle w:val="37"/>
                <w:rFonts w:hint="default" w:ascii="Times New Roman" w:hAnsi="Times New Roman" w:cs="Times New Roman" w:eastAsiaTheme="minorEastAsia"/>
                <w:sz w:val="21"/>
                <w:szCs w:val="21"/>
                <w:lang w:val="zh-TW" w:eastAsia="zh-TW"/>
              </w:rPr>
            </w:pPr>
            <w:r>
              <w:rPr>
                <w:rStyle w:val="37"/>
                <w:rFonts w:hint="default" w:ascii="Times New Roman" w:hAnsi="Times New Roman" w:cs="Times New Roman" w:eastAsiaTheme="minorEastAsia"/>
                <w:sz w:val="21"/>
                <w:szCs w:val="21"/>
                <w:lang w:val="zh-TW" w:eastAsia="zh-TW"/>
              </w:rPr>
              <w:t>用于树脂再生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6</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去离子水</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20000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p>
        </w:tc>
        <w:tc>
          <w:tcPr>
            <w:tcW w:w="1370"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用于树脂再生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7</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稀碱液</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100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自制</w:t>
            </w:r>
            <w:r>
              <w:rPr>
                <w:rStyle w:val="37"/>
                <w:rFonts w:hint="default" w:ascii="Times New Roman" w:hAnsi="Times New Roman" w:cs="Times New Roman" w:eastAsiaTheme="minorEastAsia"/>
                <w:sz w:val="21"/>
                <w:szCs w:val="21"/>
                <w:lang w:val="zh-TW"/>
              </w:rPr>
              <w:t>，外购30%碱液稀释</w:t>
            </w:r>
          </w:p>
        </w:tc>
        <w:tc>
          <w:tcPr>
            <w:tcW w:w="1370" w:type="dxa"/>
            <w:vMerge w:val="restart"/>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eastAsia="zh-TW"/>
              </w:rPr>
            </w:pPr>
            <w:r>
              <w:rPr>
                <w:rStyle w:val="37"/>
                <w:rFonts w:hint="default" w:ascii="Times New Roman" w:hAnsi="Times New Roman" w:cs="Times New Roman" w:eastAsiaTheme="minorEastAsia"/>
                <w:sz w:val="21"/>
                <w:szCs w:val="21"/>
                <w:lang w:val="zh-TW" w:eastAsia="zh-TW"/>
              </w:rPr>
              <w:t>用于清洗超滤器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8</w:t>
            </w:r>
          </w:p>
        </w:tc>
        <w:tc>
          <w:tcPr>
            <w:tcW w:w="121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自来水</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CN"/>
              </w:rPr>
              <w:t>300</w:t>
            </w:r>
          </w:p>
        </w:tc>
        <w:tc>
          <w:tcPr>
            <w:tcW w:w="826"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液状</w:t>
            </w:r>
          </w:p>
        </w:tc>
        <w:tc>
          <w:tcPr>
            <w:tcW w:w="123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工业园供给</w:t>
            </w:r>
          </w:p>
        </w:tc>
        <w:tc>
          <w:tcPr>
            <w:tcW w:w="1370" w:type="dxa"/>
            <w:vMerge w:val="continue"/>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594"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9"/>
                <w:rFonts w:hint="default" w:ascii="Times New Roman" w:hAnsi="Times New Roman" w:cs="Times New Roman" w:eastAsiaTheme="minorEastAsia"/>
                <w:b/>
                <w:sz w:val="21"/>
                <w:szCs w:val="21"/>
                <w:lang w:val="zh-TW" w:eastAsia="zh-TW"/>
              </w:rPr>
              <w:t>9</w:t>
            </w:r>
          </w:p>
        </w:tc>
        <w:tc>
          <w:tcPr>
            <w:tcW w:w="1216"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TW"/>
              </w:rPr>
            </w:pPr>
            <w:r>
              <w:rPr>
                <w:rStyle w:val="39"/>
                <w:rFonts w:hint="default" w:ascii="Times New Roman" w:hAnsi="Times New Roman" w:cs="Times New Roman" w:eastAsiaTheme="minorEastAsia"/>
                <w:b/>
                <w:sz w:val="21"/>
                <w:szCs w:val="21"/>
                <w:lang w:val="zh-TW" w:eastAsia="zh-TW"/>
              </w:rPr>
              <w:t>高密度聚乙烯</w:t>
            </w:r>
          </w:p>
        </w:tc>
        <w:tc>
          <w:tcPr>
            <w:tcW w:w="691" w:type="dxa"/>
            <w:shd w:val="clear" w:color="auto" w:fill="FFFFFF"/>
            <w:noWrap w:val="0"/>
            <w:vAlign w:val="center"/>
          </w:tcPr>
          <w:p>
            <w:pPr>
              <w:pStyle w:val="6"/>
              <w:jc w:val="center"/>
              <w:rPr>
                <w:rFonts w:hint="default" w:ascii="Times New Roman" w:hAnsi="Times New Roman" w:cs="Times New Roman" w:eastAsiaTheme="minorEastAsia"/>
                <w:sz w:val="21"/>
                <w:szCs w:val="21"/>
                <w:lang w:val="en-US" w:eastAsia="zh-CN"/>
              </w:rPr>
            </w:pPr>
            <w:r>
              <w:rPr>
                <w:rStyle w:val="37"/>
                <w:rFonts w:hint="default" w:ascii="Times New Roman" w:hAnsi="Times New Roman" w:cs="Times New Roman" w:eastAsiaTheme="minorEastAsia"/>
                <w:sz w:val="21"/>
                <w:szCs w:val="21"/>
                <w:lang w:val="zh-TW" w:eastAsia="zh-TW"/>
              </w:rPr>
              <w:t>吨</w:t>
            </w:r>
            <w:r>
              <w:rPr>
                <w:rStyle w:val="37"/>
                <w:rFonts w:hint="default" w:ascii="Times New Roman" w:hAnsi="Times New Roman" w:cs="Times New Roman" w:eastAsiaTheme="minorEastAsia"/>
                <w:sz w:val="21"/>
                <w:szCs w:val="21"/>
                <w:lang w:val="zh-TW"/>
              </w:rPr>
              <w:t>/年</w:t>
            </w:r>
          </w:p>
        </w:tc>
        <w:tc>
          <w:tcPr>
            <w:tcW w:w="811"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TW"/>
              </w:rPr>
            </w:pPr>
            <w:r>
              <w:rPr>
                <w:rStyle w:val="39"/>
                <w:rFonts w:hint="default" w:ascii="Times New Roman" w:hAnsi="Times New Roman" w:cs="Times New Roman" w:eastAsiaTheme="minorEastAsia"/>
                <w:b/>
                <w:sz w:val="21"/>
                <w:szCs w:val="21"/>
                <w:lang w:val="zh-TW" w:eastAsia="zh-TW"/>
              </w:rPr>
              <w:t>130</w:t>
            </w:r>
          </w:p>
        </w:tc>
        <w:tc>
          <w:tcPr>
            <w:tcW w:w="826"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TW"/>
              </w:rPr>
            </w:pPr>
            <w:r>
              <w:rPr>
                <w:rStyle w:val="39"/>
                <w:rFonts w:hint="default" w:ascii="Times New Roman" w:hAnsi="Times New Roman" w:cs="Times New Roman" w:eastAsiaTheme="minorEastAsia"/>
                <w:b/>
                <w:sz w:val="21"/>
                <w:szCs w:val="21"/>
                <w:lang w:val="zh-TW" w:eastAsia="zh-TW"/>
              </w:rPr>
              <w:t>颗粒</w:t>
            </w:r>
          </w:p>
        </w:tc>
        <w:tc>
          <w:tcPr>
            <w:tcW w:w="1234"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TW"/>
              </w:rPr>
            </w:pPr>
            <w:r>
              <w:rPr>
                <w:rStyle w:val="39"/>
                <w:rFonts w:hint="default" w:ascii="Times New Roman" w:hAnsi="Times New Roman" w:cs="Times New Roman" w:eastAsiaTheme="minorEastAsia"/>
                <w:b/>
                <w:sz w:val="21"/>
                <w:szCs w:val="21"/>
                <w:lang w:val="zh-TW" w:eastAsia="zh-TW"/>
              </w:rPr>
              <w:t>/</w:t>
            </w:r>
          </w:p>
        </w:tc>
        <w:tc>
          <w:tcPr>
            <w:tcW w:w="1602" w:type="dxa"/>
            <w:shd w:val="clear" w:color="auto" w:fill="FFFFFF"/>
            <w:noWrap w:val="0"/>
            <w:vAlign w:val="center"/>
          </w:tcPr>
          <w:p>
            <w:pPr>
              <w:pStyle w:val="6"/>
              <w:jc w:val="center"/>
              <w:rPr>
                <w:rStyle w:val="39"/>
                <w:rFonts w:hint="default" w:ascii="Times New Roman" w:hAnsi="Times New Roman" w:cs="Times New Roman" w:eastAsiaTheme="minorEastAsia"/>
                <w:b/>
                <w:sz w:val="21"/>
                <w:szCs w:val="21"/>
                <w:lang w:val="zh-TW" w:eastAsia="zh-TW"/>
              </w:rPr>
            </w:pPr>
            <w:r>
              <w:rPr>
                <w:rStyle w:val="39"/>
                <w:rFonts w:hint="default" w:ascii="Times New Roman" w:hAnsi="Times New Roman" w:cs="Times New Roman" w:eastAsiaTheme="minorEastAsia"/>
                <w:b/>
                <w:sz w:val="21"/>
                <w:szCs w:val="21"/>
                <w:lang w:val="zh-TW" w:eastAsia="zh-TW"/>
              </w:rPr>
              <w:t>外购</w:t>
            </w:r>
          </w:p>
        </w:tc>
        <w:tc>
          <w:tcPr>
            <w:tcW w:w="1370" w:type="dxa"/>
            <w:shd w:val="clear" w:color="auto" w:fill="FFFFFF"/>
            <w:noWrap w:val="0"/>
            <w:vAlign w:val="center"/>
          </w:tcPr>
          <w:p>
            <w:pPr>
              <w:pStyle w:val="6"/>
              <w:jc w:val="center"/>
              <w:rPr>
                <w:rStyle w:val="37"/>
                <w:rFonts w:hint="default" w:ascii="Times New Roman" w:hAnsi="Times New Roman" w:cs="Times New Roman" w:eastAsiaTheme="minorEastAsia"/>
                <w:sz w:val="21"/>
                <w:szCs w:val="21"/>
                <w:lang w:val="zh-TW" w:eastAsia="zh-TW"/>
              </w:rPr>
            </w:pPr>
          </w:p>
        </w:tc>
      </w:tr>
    </w:tbl>
    <w:p>
      <w:pPr>
        <w:pStyle w:val="42"/>
        <w:shd w:val="clear" w:color="auto" w:fill="auto"/>
        <w:spacing w:line="240" w:lineRule="auto"/>
        <w:ind w:firstLine="420" w:firstLineChars="200"/>
        <w:jc w:val="both"/>
        <w:rPr>
          <w:rStyle w:val="43"/>
          <w:rFonts w:ascii="Times New Roman" w:hAnsi="Times New Roman" w:eastAsia="宋体" w:cs="Times New Roman"/>
          <w:sz w:val="21"/>
          <w:szCs w:val="21"/>
          <w:lang w:val="zh-TW" w:eastAsia="zh-CN"/>
        </w:rPr>
      </w:pPr>
      <w:r>
        <w:rPr>
          <w:rStyle w:val="43"/>
          <w:rFonts w:ascii="Times New Roman" w:eastAsia="宋体" w:cs="Times New Roman"/>
          <w:sz w:val="21"/>
          <w:szCs w:val="21"/>
          <w:lang w:val="zh-TW" w:eastAsia="zh-CN"/>
        </w:rPr>
        <w:t>部分原辅材料性质说明：</w:t>
      </w:r>
    </w:p>
    <w:p>
      <w:pPr>
        <w:pStyle w:val="42"/>
        <w:shd w:val="clear" w:color="auto" w:fill="auto"/>
        <w:spacing w:line="240" w:lineRule="auto"/>
        <w:ind w:firstLine="420" w:firstLineChars="200"/>
        <w:jc w:val="both"/>
        <w:rPr>
          <w:rStyle w:val="43"/>
          <w:rFonts w:hint="eastAsia" w:ascii="Times New Roman" w:eastAsia="宋体" w:cs="Times New Roman"/>
          <w:sz w:val="21"/>
          <w:szCs w:val="21"/>
          <w:lang w:val="zh-TW" w:eastAsia="zh-CN"/>
        </w:rPr>
      </w:pPr>
      <w:r>
        <w:rPr>
          <w:rStyle w:val="43"/>
          <w:rFonts w:ascii="Times New Roman" w:eastAsia="宋体" w:cs="Times New Roman"/>
          <w:sz w:val="21"/>
          <w:szCs w:val="21"/>
          <w:lang w:val="zh-TW" w:eastAsia="zh-CN"/>
        </w:rPr>
        <w:t>①</w:t>
      </w:r>
      <w:r>
        <w:rPr>
          <w:rStyle w:val="43"/>
          <w:rFonts w:ascii="Times New Roman" w:eastAsia="宋体" w:cs="Times New Roman"/>
          <w:sz w:val="21"/>
          <w:szCs w:val="21"/>
          <w:lang w:val="zh-TW" w:eastAsia="zh-TW"/>
        </w:rPr>
        <w:t>稀酸液</w:t>
      </w:r>
      <w:r>
        <w:rPr>
          <w:rStyle w:val="43"/>
          <w:rFonts w:ascii="Times New Roman" w:eastAsia="宋体" w:cs="Times New Roman"/>
          <w:sz w:val="21"/>
          <w:szCs w:val="21"/>
          <w:lang w:val="zh-TW" w:eastAsia="zh-CN"/>
        </w:rPr>
        <w:t>：</w:t>
      </w:r>
      <w:r>
        <w:rPr>
          <w:rStyle w:val="43"/>
          <w:rFonts w:ascii="Times New Roman" w:eastAsia="宋体" w:cs="Times New Roman"/>
          <w:sz w:val="21"/>
          <w:szCs w:val="21"/>
          <w:lang w:val="zh-TW" w:eastAsia="zh-TW"/>
        </w:rPr>
        <w:t>外购浓盐酸浓度为</w:t>
      </w:r>
      <w:r>
        <w:rPr>
          <w:rStyle w:val="43"/>
          <w:rFonts w:hint="eastAsia" w:ascii="Times New Roman" w:hAnsi="Times New Roman" w:eastAsia="宋体" w:cs="Times New Roman"/>
          <w:sz w:val="21"/>
          <w:szCs w:val="21"/>
          <w:lang w:val="zh-TW" w:eastAsia="zh-CN"/>
        </w:rPr>
        <w:t>30</w:t>
      </w:r>
      <w:r>
        <w:rPr>
          <w:rStyle w:val="43"/>
          <w:rFonts w:ascii="Times New Roman" w:hAnsi="Times New Roman" w:eastAsia="宋体" w:cs="Times New Roman"/>
          <w:sz w:val="21"/>
          <w:szCs w:val="21"/>
          <w:lang w:val="zh-TW" w:eastAsia="zh-TW"/>
        </w:rPr>
        <w:t>%</w:t>
      </w:r>
      <w:r>
        <w:rPr>
          <w:rStyle w:val="43"/>
          <w:rFonts w:ascii="Times New Roman" w:eastAsia="宋体" w:cs="Times New Roman"/>
          <w:sz w:val="21"/>
          <w:szCs w:val="21"/>
          <w:lang w:val="zh-TW" w:eastAsia="zh-TW"/>
        </w:rPr>
        <w:t>，储存于厂区储罐中，配置</w:t>
      </w:r>
      <w:r>
        <w:rPr>
          <w:rStyle w:val="43"/>
          <w:rFonts w:ascii="Times New Roman" w:hAnsi="Times New Roman" w:eastAsia="宋体" w:cs="Times New Roman"/>
          <w:sz w:val="21"/>
          <w:szCs w:val="21"/>
          <w:lang w:val="zh-TW" w:eastAsia="zh-CN"/>
        </w:rPr>
        <w:t>1</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浓度为</w:t>
      </w:r>
      <w:r>
        <w:rPr>
          <w:rStyle w:val="43"/>
          <w:rFonts w:ascii="Times New Roman" w:hAnsi="Times New Roman" w:eastAsia="宋体" w:cs="Times New Roman"/>
          <w:sz w:val="21"/>
          <w:szCs w:val="21"/>
          <w:lang w:val="zh-TW" w:eastAsia="zh-TW"/>
        </w:rPr>
        <w:t>4%</w:t>
      </w:r>
      <w:r>
        <w:rPr>
          <w:rStyle w:val="43"/>
          <w:rFonts w:ascii="Times New Roman" w:eastAsia="宋体" w:cs="Times New Roman"/>
          <w:sz w:val="21"/>
          <w:szCs w:val="21"/>
          <w:lang w:val="zh-TW" w:eastAsia="zh-TW"/>
        </w:rPr>
        <w:t>的稀酸液需要浓盐酸</w:t>
      </w:r>
      <w:r>
        <w:rPr>
          <w:rStyle w:val="43"/>
          <w:rFonts w:ascii="Times New Roman" w:hAnsi="Times New Roman" w:eastAsia="宋体" w:cs="Times New Roman"/>
          <w:sz w:val="21"/>
          <w:szCs w:val="21"/>
          <w:lang w:val="zh-TW" w:eastAsia="zh-TW"/>
        </w:rPr>
        <w:t>0.</w:t>
      </w:r>
      <w:r>
        <w:rPr>
          <w:rStyle w:val="43"/>
          <w:rFonts w:hint="eastAsia" w:ascii="Times New Roman" w:hAnsi="Times New Roman" w:eastAsia="宋体" w:cs="Times New Roman"/>
          <w:sz w:val="21"/>
          <w:szCs w:val="21"/>
          <w:lang w:val="zh-TW" w:eastAsia="zh-CN"/>
        </w:rPr>
        <w:t>133</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，则需要</w:t>
      </w:r>
      <w:r>
        <w:rPr>
          <w:rStyle w:val="43"/>
          <w:rFonts w:hint="eastAsia" w:ascii="Times New Roman" w:eastAsia="宋体" w:cs="Times New Roman"/>
          <w:sz w:val="21"/>
          <w:szCs w:val="21"/>
          <w:lang w:val="zh-TW" w:eastAsia="zh-CN"/>
        </w:rPr>
        <w:t>30%</w:t>
      </w:r>
      <w:r>
        <w:rPr>
          <w:rStyle w:val="43"/>
          <w:rFonts w:ascii="Times New Roman" w:eastAsia="宋体" w:cs="Times New Roman"/>
          <w:sz w:val="21"/>
          <w:szCs w:val="21"/>
          <w:lang w:val="zh-TW" w:eastAsia="zh-TW"/>
        </w:rPr>
        <w:t>浓盐酸</w:t>
      </w:r>
      <w:r>
        <w:rPr>
          <w:rStyle w:val="43"/>
          <w:rFonts w:hint="eastAsia" w:ascii="Times New Roman" w:hAnsi="Times New Roman" w:eastAsia="宋体" w:cs="Times New Roman"/>
          <w:sz w:val="21"/>
          <w:szCs w:val="21"/>
          <w:lang w:val="zh-TW" w:eastAsia="zh-CN"/>
        </w:rPr>
        <w:t>2000</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w:t>
      </w:r>
    </w:p>
    <w:p>
      <w:pPr>
        <w:ind w:firstLine="420" w:firstLineChars="200"/>
        <w:rPr>
          <w:rStyle w:val="43"/>
          <w:rFonts w:ascii="Times New Roman" w:eastAsia="宋体" w:cs="Times New Roman"/>
          <w:sz w:val="21"/>
          <w:szCs w:val="21"/>
          <w:lang w:val="zh-TW" w:eastAsia="zh-TW"/>
        </w:rPr>
      </w:pPr>
      <w:r>
        <w:rPr>
          <w:rStyle w:val="43"/>
          <w:rFonts w:ascii="Times New Roman" w:eastAsia="宋体" w:cs="Times New Roman"/>
          <w:sz w:val="21"/>
          <w:szCs w:val="21"/>
          <w:lang w:val="zh-TW" w:eastAsia="zh-CN"/>
        </w:rPr>
        <w:t>②</w:t>
      </w:r>
      <w:r>
        <w:rPr>
          <w:rStyle w:val="43"/>
          <w:rFonts w:ascii="Times New Roman" w:eastAsia="宋体" w:cs="Times New Roman"/>
          <w:sz w:val="21"/>
          <w:szCs w:val="21"/>
          <w:lang w:val="zh-TW" w:eastAsia="zh-TW"/>
        </w:rPr>
        <w:t>稀碱液：</w:t>
      </w:r>
      <w:r>
        <w:rPr>
          <w:rStyle w:val="43"/>
          <w:rFonts w:hint="eastAsia" w:ascii="Times New Roman" w:eastAsia="宋体" w:cs="Times New Roman"/>
          <w:sz w:val="21"/>
          <w:szCs w:val="21"/>
          <w:lang w:val="zh-TW" w:eastAsia="zh-CN"/>
        </w:rPr>
        <w:t>硅溶胶稳定用液碱，采取</w:t>
      </w:r>
      <w:r>
        <w:rPr>
          <w:rStyle w:val="43"/>
          <w:rFonts w:ascii="Times New Roman" w:eastAsia="宋体" w:cs="Times New Roman"/>
          <w:sz w:val="21"/>
          <w:szCs w:val="21"/>
          <w:lang w:val="zh-TW" w:eastAsia="zh-TW"/>
        </w:rPr>
        <w:t>外购固态片碱</w:t>
      </w:r>
      <w:r>
        <w:rPr>
          <w:rStyle w:val="43"/>
          <w:rFonts w:hint="eastAsia" w:ascii="Times New Roman" w:eastAsia="宋体" w:cs="Times New Roman"/>
          <w:sz w:val="21"/>
          <w:szCs w:val="21"/>
          <w:lang w:val="zh-TW" w:eastAsia="zh-CN"/>
        </w:rPr>
        <w:t>（1t/a）</w:t>
      </w:r>
      <w:r>
        <w:rPr>
          <w:rStyle w:val="43"/>
          <w:rFonts w:ascii="Times New Roman" w:eastAsia="宋体" w:cs="Times New Roman"/>
          <w:sz w:val="21"/>
          <w:szCs w:val="21"/>
          <w:lang w:val="zh-TW" w:eastAsia="zh-TW"/>
        </w:rPr>
        <w:t>，去离子水溶解配置成</w:t>
      </w:r>
      <w:r>
        <w:rPr>
          <w:rStyle w:val="43"/>
          <w:rFonts w:ascii="Times New Roman" w:hAnsi="Times New Roman" w:eastAsia="宋体" w:cs="Times New Roman"/>
          <w:sz w:val="21"/>
          <w:szCs w:val="21"/>
          <w:lang w:val="zh-TW" w:eastAsia="zh-TW"/>
        </w:rPr>
        <w:t>4%</w:t>
      </w:r>
      <w:r>
        <w:rPr>
          <w:rStyle w:val="43"/>
          <w:rFonts w:ascii="Times New Roman" w:eastAsia="宋体" w:cs="Times New Roman"/>
          <w:sz w:val="21"/>
          <w:szCs w:val="21"/>
          <w:lang w:val="zh-TW" w:eastAsia="zh-TW"/>
        </w:rPr>
        <w:t>的稀碱液</w:t>
      </w:r>
      <w:r>
        <w:rPr>
          <w:rStyle w:val="43"/>
          <w:rFonts w:hint="eastAsia" w:ascii="Times New Roman" w:eastAsia="宋体" w:cs="Times New Roman"/>
          <w:sz w:val="21"/>
          <w:szCs w:val="21"/>
          <w:lang w:val="zh-TW" w:eastAsia="zh-CN"/>
        </w:rPr>
        <w:t>；树脂再生和超滤器清洗用稀碱液，采取</w:t>
      </w:r>
      <w:r>
        <w:rPr>
          <w:rStyle w:val="43"/>
          <w:rFonts w:ascii="Times New Roman" w:eastAsia="宋体" w:cs="Times New Roman"/>
          <w:sz w:val="21"/>
          <w:szCs w:val="21"/>
          <w:lang w:val="zh-TW" w:eastAsia="zh-TW"/>
        </w:rPr>
        <w:t>外购</w:t>
      </w:r>
      <w:r>
        <w:rPr>
          <w:rStyle w:val="43"/>
          <w:rFonts w:ascii="Times New Roman" w:hAnsi="Times New Roman" w:eastAsia="宋体" w:cs="Times New Roman"/>
          <w:sz w:val="21"/>
          <w:szCs w:val="21"/>
          <w:lang w:val="zh-TW" w:eastAsia="zh-TW"/>
        </w:rPr>
        <w:t>3</w:t>
      </w:r>
      <w:r>
        <w:rPr>
          <w:rStyle w:val="43"/>
          <w:rFonts w:hint="eastAsia" w:ascii="Times New Roman" w:hAnsi="Times New Roman" w:eastAsia="宋体" w:cs="Times New Roman"/>
          <w:sz w:val="21"/>
          <w:szCs w:val="21"/>
          <w:lang w:val="zh-TW" w:eastAsia="zh-CN"/>
        </w:rPr>
        <w:t>0</w:t>
      </w:r>
      <w:r>
        <w:rPr>
          <w:rStyle w:val="43"/>
          <w:rFonts w:ascii="Times New Roman" w:hAnsi="Times New Roman" w:eastAsia="宋体" w:cs="Times New Roman"/>
          <w:sz w:val="21"/>
          <w:szCs w:val="21"/>
          <w:lang w:val="zh-TW" w:eastAsia="zh-TW"/>
        </w:rPr>
        <w:t>%</w:t>
      </w:r>
      <w:r>
        <w:rPr>
          <w:rStyle w:val="43"/>
          <w:rFonts w:hint="eastAsia" w:ascii="Times New Roman" w:hAnsi="Times New Roman" w:eastAsia="宋体" w:cs="Times New Roman"/>
          <w:sz w:val="21"/>
          <w:szCs w:val="21"/>
          <w:lang w:val="zh-TW" w:eastAsia="zh-CN"/>
        </w:rPr>
        <w:t>碱液</w:t>
      </w:r>
      <w:r>
        <w:rPr>
          <w:rStyle w:val="43"/>
          <w:rFonts w:ascii="Times New Roman" w:eastAsia="宋体" w:cs="Times New Roman"/>
          <w:sz w:val="21"/>
          <w:szCs w:val="21"/>
          <w:lang w:val="zh-TW" w:eastAsia="zh-TW"/>
        </w:rPr>
        <w:t>，储存于厂区储罐中，配置</w:t>
      </w:r>
      <w:r>
        <w:rPr>
          <w:rStyle w:val="43"/>
          <w:rFonts w:ascii="Times New Roman" w:hAnsi="Times New Roman" w:eastAsia="宋体" w:cs="Times New Roman"/>
          <w:sz w:val="21"/>
          <w:szCs w:val="21"/>
          <w:lang w:val="zh-TW" w:eastAsia="zh-CN"/>
        </w:rPr>
        <w:t>1</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浓度为</w:t>
      </w:r>
      <w:r>
        <w:rPr>
          <w:rStyle w:val="43"/>
          <w:rFonts w:ascii="Times New Roman" w:hAnsi="Times New Roman" w:eastAsia="宋体" w:cs="Times New Roman"/>
          <w:sz w:val="21"/>
          <w:szCs w:val="21"/>
          <w:lang w:val="zh-TW" w:eastAsia="zh-TW"/>
        </w:rPr>
        <w:t>4%</w:t>
      </w:r>
      <w:r>
        <w:rPr>
          <w:rStyle w:val="43"/>
          <w:rFonts w:ascii="Times New Roman" w:eastAsia="宋体" w:cs="Times New Roman"/>
          <w:sz w:val="21"/>
          <w:szCs w:val="21"/>
          <w:lang w:val="zh-TW" w:eastAsia="zh-TW"/>
        </w:rPr>
        <w:t>的稀</w:t>
      </w:r>
      <w:r>
        <w:rPr>
          <w:rStyle w:val="43"/>
          <w:rFonts w:hint="eastAsia" w:ascii="Times New Roman" w:eastAsia="宋体" w:cs="Times New Roman"/>
          <w:sz w:val="21"/>
          <w:szCs w:val="21"/>
          <w:lang w:val="zh-TW" w:eastAsia="zh-CN"/>
        </w:rPr>
        <w:t>碱液</w:t>
      </w:r>
      <w:r>
        <w:rPr>
          <w:rStyle w:val="43"/>
          <w:rFonts w:ascii="Times New Roman" w:eastAsia="宋体" w:cs="Times New Roman"/>
          <w:sz w:val="21"/>
          <w:szCs w:val="21"/>
          <w:lang w:val="zh-TW" w:eastAsia="zh-TW"/>
        </w:rPr>
        <w:t>需要</w:t>
      </w:r>
      <w:r>
        <w:rPr>
          <w:rStyle w:val="43"/>
          <w:rFonts w:ascii="Times New Roman" w:hAnsi="Times New Roman" w:eastAsia="宋体" w:cs="Times New Roman"/>
          <w:sz w:val="21"/>
          <w:szCs w:val="21"/>
          <w:lang w:val="zh-TW" w:eastAsia="zh-TW"/>
        </w:rPr>
        <w:t>3</w:t>
      </w:r>
      <w:r>
        <w:rPr>
          <w:rStyle w:val="43"/>
          <w:rFonts w:hint="eastAsia" w:ascii="Times New Roman" w:hAnsi="Times New Roman" w:eastAsia="宋体" w:cs="Times New Roman"/>
          <w:sz w:val="21"/>
          <w:szCs w:val="21"/>
          <w:lang w:val="zh-TW" w:eastAsia="zh-CN"/>
        </w:rPr>
        <w:t>0</w:t>
      </w:r>
      <w:r>
        <w:rPr>
          <w:rStyle w:val="43"/>
          <w:rFonts w:ascii="Times New Roman" w:hAnsi="Times New Roman" w:eastAsia="宋体" w:cs="Times New Roman"/>
          <w:sz w:val="21"/>
          <w:szCs w:val="21"/>
          <w:lang w:val="zh-TW" w:eastAsia="zh-TW"/>
        </w:rPr>
        <w:t>%</w:t>
      </w:r>
      <w:r>
        <w:rPr>
          <w:rStyle w:val="43"/>
          <w:rFonts w:hint="eastAsia" w:ascii="Times New Roman" w:hAnsi="Times New Roman" w:eastAsia="宋体" w:cs="Times New Roman"/>
          <w:sz w:val="21"/>
          <w:szCs w:val="21"/>
          <w:lang w:val="zh-TW" w:eastAsia="zh-CN"/>
        </w:rPr>
        <w:t>碱液</w:t>
      </w:r>
      <w:r>
        <w:rPr>
          <w:rStyle w:val="43"/>
          <w:rFonts w:ascii="Times New Roman" w:hAnsi="Times New Roman" w:eastAsia="宋体" w:cs="Times New Roman"/>
          <w:sz w:val="21"/>
          <w:szCs w:val="21"/>
          <w:lang w:val="zh-TW" w:eastAsia="zh-TW"/>
        </w:rPr>
        <w:t>0.</w:t>
      </w:r>
      <w:r>
        <w:rPr>
          <w:rStyle w:val="43"/>
          <w:rFonts w:hint="eastAsia" w:ascii="Times New Roman" w:hAnsi="Times New Roman" w:eastAsia="宋体" w:cs="Times New Roman"/>
          <w:sz w:val="21"/>
          <w:szCs w:val="21"/>
          <w:lang w:val="zh-TW" w:eastAsia="zh-CN"/>
        </w:rPr>
        <w:t>133</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，则需要</w:t>
      </w:r>
      <w:r>
        <w:rPr>
          <w:rStyle w:val="43"/>
          <w:rFonts w:ascii="Times New Roman" w:hAnsi="Times New Roman" w:eastAsia="宋体" w:cs="Times New Roman"/>
          <w:sz w:val="21"/>
          <w:szCs w:val="21"/>
          <w:lang w:val="zh-TW" w:eastAsia="zh-TW"/>
        </w:rPr>
        <w:t>3</w:t>
      </w:r>
      <w:r>
        <w:rPr>
          <w:rStyle w:val="43"/>
          <w:rFonts w:hint="eastAsia" w:ascii="Times New Roman" w:hAnsi="Times New Roman" w:eastAsia="宋体" w:cs="Times New Roman"/>
          <w:sz w:val="21"/>
          <w:szCs w:val="21"/>
          <w:lang w:val="zh-TW" w:eastAsia="zh-CN"/>
        </w:rPr>
        <w:t>0</w:t>
      </w:r>
      <w:r>
        <w:rPr>
          <w:rStyle w:val="43"/>
          <w:rFonts w:ascii="Times New Roman" w:hAnsi="Times New Roman" w:eastAsia="宋体" w:cs="Times New Roman"/>
          <w:sz w:val="21"/>
          <w:szCs w:val="21"/>
          <w:lang w:val="zh-TW" w:eastAsia="zh-TW"/>
        </w:rPr>
        <w:t>%</w:t>
      </w:r>
      <w:r>
        <w:rPr>
          <w:rStyle w:val="43"/>
          <w:rFonts w:hint="eastAsia" w:ascii="Times New Roman" w:hAnsi="Times New Roman" w:eastAsia="宋体" w:cs="Times New Roman"/>
          <w:sz w:val="21"/>
          <w:szCs w:val="21"/>
          <w:lang w:val="zh-TW" w:eastAsia="zh-CN"/>
        </w:rPr>
        <w:t>碱液133+13=146</w:t>
      </w:r>
      <w:r>
        <w:rPr>
          <w:rStyle w:val="43"/>
          <w:rFonts w:ascii="Times New Roman" w:hAnsi="Times New Roman" w:eastAsia="宋体" w:cs="Times New Roman"/>
          <w:sz w:val="21"/>
          <w:szCs w:val="21"/>
          <w:lang w:val="zh-TW" w:eastAsia="zh-TW"/>
        </w:rPr>
        <w:t>t</w:t>
      </w:r>
      <w:r>
        <w:rPr>
          <w:rStyle w:val="43"/>
          <w:rFonts w:ascii="Times New Roman" w:eastAsia="宋体" w:cs="Times New Roman"/>
          <w:sz w:val="21"/>
          <w:szCs w:val="21"/>
          <w:lang w:val="zh-TW" w:eastAsia="zh-TW"/>
        </w:rPr>
        <w:t>。</w:t>
      </w:r>
    </w:p>
    <w:p>
      <w:pPr>
        <w:spacing w:line="360" w:lineRule="auto"/>
        <w:outlineLvl w:val="9"/>
        <w:rPr>
          <w:rFonts w:hint="eastAsia" w:ascii="Times New Roman" w:hAnsi="Times New Roman" w:eastAsia="宋体" w:cs="Times New Roman"/>
          <w:b/>
          <w:bCs/>
          <w:sz w:val="28"/>
          <w:szCs w:val="28"/>
          <w:lang w:val="en-US" w:eastAsia="zh-CN"/>
        </w:rPr>
      </w:pP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3.1.6硅酸钠生产工艺流程</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该项目硅酸钠生产采取湿法工艺，包括配料、加热、反应、保温、过滤工序。将烧碱(NaOH)水溶液和石英砂在反应釜内升温，加压直接生成液体水玻璃，经过滤浓缩得到成品水玻璃。</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化学反应方程式为：</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nSiO</w:t>
      </w:r>
      <w:r>
        <w:rPr>
          <w:rFonts w:hint="default" w:ascii="Times New Roman" w:hAnsi="Times New Roman" w:eastAsia="宋体" w:cs="Times New Roman"/>
          <w:sz w:val="28"/>
          <w:szCs w:val="28"/>
          <w:vertAlign w:val="subscript"/>
          <w:lang w:val="en-US" w:eastAsia="zh-CN"/>
        </w:rPr>
        <w:t>2</w:t>
      </w:r>
      <w:r>
        <w:rPr>
          <w:rFonts w:hint="default" w:ascii="Times New Roman" w:hAnsi="Times New Roman" w:eastAsia="宋体" w:cs="Times New Roman"/>
          <w:sz w:val="28"/>
          <w:szCs w:val="28"/>
          <w:lang w:val="en-US" w:eastAsia="zh-CN"/>
        </w:rPr>
        <w:t>+2NaOH→Na</w:t>
      </w:r>
      <w:r>
        <w:rPr>
          <w:rFonts w:hint="default" w:ascii="Times New Roman" w:hAnsi="Times New Roman" w:eastAsia="宋体" w:cs="Times New Roman"/>
          <w:sz w:val="28"/>
          <w:szCs w:val="28"/>
          <w:vertAlign w:val="subscript"/>
          <w:lang w:val="en-US" w:eastAsia="zh-CN"/>
        </w:rPr>
        <w:t>2</w:t>
      </w:r>
      <w:r>
        <w:rPr>
          <w:rFonts w:hint="default" w:ascii="Times New Roman" w:hAnsi="Times New Roman" w:eastAsia="宋体" w:cs="Times New Roman"/>
          <w:sz w:val="28"/>
          <w:szCs w:val="28"/>
          <w:lang w:val="en-US" w:eastAsia="zh-CN"/>
        </w:rPr>
        <w:t>O·nSiO</w:t>
      </w:r>
      <w:r>
        <w:rPr>
          <w:rFonts w:hint="default" w:ascii="Times New Roman" w:hAnsi="Times New Roman" w:eastAsia="宋体" w:cs="Times New Roman"/>
          <w:sz w:val="28"/>
          <w:szCs w:val="28"/>
          <w:vertAlign w:val="subscript"/>
          <w:lang w:val="en-US" w:eastAsia="zh-CN"/>
        </w:rPr>
        <w:t>2</w:t>
      </w:r>
      <w:r>
        <w:rPr>
          <w:rFonts w:hint="default" w:ascii="Times New Roman" w:hAnsi="Times New Roman" w:eastAsia="宋体" w:cs="Times New Roman"/>
          <w:sz w:val="28"/>
          <w:szCs w:val="28"/>
          <w:lang w:val="en-US" w:eastAsia="zh-CN"/>
        </w:rPr>
        <w:t>+H</w:t>
      </w:r>
      <w:r>
        <w:rPr>
          <w:rFonts w:hint="default" w:ascii="Times New Roman" w:hAnsi="Times New Roman" w:eastAsia="宋体" w:cs="Times New Roman"/>
          <w:sz w:val="28"/>
          <w:szCs w:val="28"/>
          <w:vertAlign w:val="subscript"/>
          <w:lang w:val="en-US" w:eastAsia="zh-CN"/>
        </w:rPr>
        <w:t>2</w:t>
      </w:r>
      <w:r>
        <w:rPr>
          <w:rFonts w:hint="default" w:ascii="Times New Roman" w:hAnsi="Times New Roman" w:eastAsia="宋体" w:cs="Times New Roman"/>
          <w:sz w:val="28"/>
          <w:szCs w:val="28"/>
          <w:lang w:val="en-US" w:eastAsia="zh-CN"/>
        </w:rPr>
        <w:t>O</w:t>
      </w:r>
    </w:p>
    <w:p>
      <w:pPr>
        <w:pageBreakBefore w:val="0"/>
        <w:kinsoku/>
        <w:wordWrap/>
        <w:overflowPunct/>
        <w:topLinePunct w:val="0"/>
        <w:autoSpaceDE/>
        <w:autoSpaceDN/>
        <w:bidi w:val="0"/>
        <w:spacing w:line="360" w:lineRule="auto"/>
        <w:ind w:firstLine="560" w:firstLineChars="200"/>
        <w:outlineLvl w:val="9"/>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工艺流程见下图。</w:t>
      </w:r>
    </w:p>
    <w:p>
      <w:pPr>
        <w:pStyle w:val="46"/>
        <w:spacing w:after="0" w:line="498" w:lineRule="exact"/>
        <w:rPr>
          <w:rFonts w:hint="eastAsia"/>
        </w:rPr>
      </w:pPr>
      <w:r>
        <w:pict>
          <v:shape id="_x0000_s1026" o:spid="_x0000_s1026" o:spt="75" type="#_x0000_t75" style="position:absolute;left:0pt;margin-left:13.1pt;margin-top:11.55pt;height:124.6pt;width:392.1pt;z-index:251664384;mso-width-relative:page;mso-height-relative:page;" o:ole="t" filled="f" o:preferrelative="t" stroked="f" coordsize="21600,21600">
            <v:path/>
            <v:fill on="f" focussize="0,0"/>
            <v:stroke on="f"/>
            <v:imagedata r:id="rId12" o:title=""/>
            <o:lock v:ext="edit" aspectratio="t"/>
          </v:shape>
          <o:OLEObject Type="Embed" ProgID="" ShapeID="_x0000_s1026" DrawAspect="Content" ObjectID="_1468075725" r:id="rId11">
            <o:LockedField>false</o:LockedField>
          </o:OLEObject>
        </w:pict>
      </w:r>
    </w:p>
    <w:p>
      <w:pPr>
        <w:pStyle w:val="46"/>
        <w:spacing w:after="0" w:line="498" w:lineRule="exact"/>
        <w:rPr>
          <w:rFonts w:hint="eastAsia"/>
        </w:rPr>
      </w:pPr>
    </w:p>
    <w:p>
      <w:pPr>
        <w:pStyle w:val="46"/>
        <w:spacing w:after="0" w:line="498" w:lineRule="exact"/>
        <w:rPr>
          <w:rFonts w:hint="eastAsia"/>
        </w:rPr>
      </w:pPr>
    </w:p>
    <w:p>
      <w:pPr>
        <w:pStyle w:val="46"/>
        <w:spacing w:after="0" w:line="498" w:lineRule="exact"/>
        <w:ind w:firstLine="720" w:firstLineChars="300"/>
        <w:rPr>
          <w:rFonts w:hint="eastAsia"/>
        </w:rPr>
      </w:pPr>
    </w:p>
    <w:p>
      <w:pPr>
        <w:pStyle w:val="46"/>
        <w:spacing w:after="0" w:line="498" w:lineRule="exact"/>
        <w:ind w:firstLine="720" w:firstLineChars="300"/>
        <w:rPr>
          <w:rFonts w:hint="eastAsia"/>
        </w:rPr>
      </w:pPr>
    </w:p>
    <w:p>
      <w:pPr>
        <w:pStyle w:val="46"/>
        <w:spacing w:after="0" w:line="498" w:lineRule="exact"/>
        <w:ind w:left="0" w:leftChars="0" w:firstLine="0" w:firstLineChars="0"/>
        <w:rPr>
          <w:rFonts w:hint="default" w:eastAsia="宋体"/>
          <w:lang w:val="en-US" w:eastAsia="zh-CN"/>
        </w:rPr>
      </w:pPr>
    </w:p>
    <w:p>
      <w:pPr>
        <w:pStyle w:val="46"/>
        <w:spacing w:before="312" w:beforeLines="100" w:line="500" w:lineRule="atLeast"/>
        <w:ind w:firstLine="0" w:firstLineChars="0"/>
        <w:jc w:val="center"/>
        <w:rPr>
          <w:rFonts w:hint="eastAsia" w:ascii="Times New Roman" w:hAnsi="Times New Roman" w:eastAsia="宋体" w:cs="Times New Roman"/>
          <w:b/>
          <w:lang w:val="en-US" w:eastAsia="zh-CN"/>
        </w:rPr>
      </w:pPr>
      <w:r>
        <w:rPr>
          <w:rFonts w:hint="eastAsia" w:ascii="Times New Roman" w:hAnsi="Times New Roman" w:eastAsia="宋体" w:cs="Times New Roman"/>
          <w:b/>
          <w:lang w:val="en-US" w:eastAsia="zh-CN"/>
        </w:rPr>
        <w:t>图3-1 硅酸钠生产工艺流程图</w:t>
      </w:r>
    </w:p>
    <w:p>
      <w:pPr>
        <w:pStyle w:val="46"/>
        <w:spacing w:before="312" w:beforeLines="100" w:line="500" w:lineRule="atLeast"/>
        <w:ind w:firstLine="0" w:firstLineChars="0"/>
        <w:jc w:val="both"/>
        <w:rPr>
          <w:rFonts w:hint="default" w:ascii="Times New Roman" w:hAnsi="Times New Roman" w:eastAsia="宋体" w:cs="Times New Roman"/>
          <w:b/>
          <w:lang w:val="en-US" w:eastAsia="zh-CN"/>
        </w:rPr>
      </w:pPr>
    </w:p>
    <w:p>
      <w:pPr>
        <w:pageBreakBefore w:val="0"/>
        <w:kinsoku/>
        <w:wordWrap/>
        <w:overflowPunct/>
        <w:topLinePunct w:val="0"/>
        <w:autoSpaceDE/>
        <w:autoSpaceDN/>
        <w:bidi w:val="0"/>
        <w:spacing w:line="360" w:lineRule="auto"/>
        <w:ind w:firstLine="560" w:firstLineChars="200"/>
        <w:outlineLvl w:val="9"/>
        <w:rPr>
          <w:rFonts w:hint="eastAsia"/>
          <w:lang w:val="en-US" w:eastAsia="zh-CN"/>
        </w:rPr>
      </w:pPr>
      <w:r>
        <w:rPr>
          <w:rFonts w:hint="eastAsia" w:ascii="Times New Roman" w:hAnsi="Times New Roman" w:eastAsia="宋体" w:cs="Times New Roman"/>
          <w:sz w:val="28"/>
          <w:szCs w:val="28"/>
          <w:lang w:val="en-US" w:eastAsia="zh-CN"/>
        </w:rPr>
        <w:t>按生产工艺要求，将30％的液体烧碱、石英砂按一定比例加入混料槽混合均匀，用砂浆泵将混合后的料液送入反应釜。通入蒸汽对反应釜内料液进行直接加热，并不断搅拌，待反应釜压力升至0.5～0.7 MPa、温度达150～160℃ 时，停止通入蒸汽。通入反应釜的蒸汽最终混入反应物料中。靠化学反应热维持反应温度在160℃ ，保持在此温度和压力下反应4～6 h，待反应结束后进行泄压，使反应釜内的压力降低至0.3 MPa，釜内料液被反应釜自身所带压力压入中间槽。中间槽内设搅拌装置并不断地搅拌，以防止料浆发生沉淀。反应生成的料浆由中间槽进入过滤机，滤液进入滤液槽，得到水玻璃产品。过滤机产生的未反应完全的石英砂滤饼，投入下一批反应釜中，加入定量的30％液体烧碱，重新反应生产水玻璃产品。根据建设方提供，本项目采取石英砂SiO2含量（干基）≥99.7%，杂质少，在采取滤渣回用后，石英砂的转化回收率高，全年反复多次回用后的少量滤渣，若杂质较多，不满足工艺需要，可全部外售。</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3.1.7硅溶胶生产工艺流程</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该项目硅溶胶生产原料为外购高纯度硅酸钠颗粒，采取采取离子交换法，离子交换法又称为粒子增长法。该种硅溶胶生产法采用水玻璃为原料，经预处理、离子交换反应、晶种的制备、粒子增长反应、浓缩步骤等过程制备出硅溶胶产品。</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水玻璃预处理工艺流程</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以固体硅酸钠为原料，生产出实用的液体水玻璃。其具体过程为： </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将固体水玻璃（颗粒状）装进蒸压釜内，加入去离子水，比例为1:4，通入蒸汽使其溶解于水，溶解温度是100°C,溶解压力是0.8兆帕。在固体水玻璃溶解于水的过程中，发生了一系列的物理化学反应而变成一种复杂的胶体溶液。</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②溶解完成后通过压力过滤法进行过滤，制得的水玻璃质量浓度为24%左右。此过程主要产生少量滤渣。</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③过滤后静置一周，使得水玻璃稳定。</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④静置后水玻璃通过泵储存至水玻璃储罐，用于后续生产硅溶胶。</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化学反应方程式为：</w:t>
      </w:r>
    </w:p>
    <w:p>
      <w:pPr>
        <w:spacing w:line="498" w:lineRule="exact"/>
        <w:ind w:firstLine="400" w:firstLineChars="200"/>
        <w:jc w:val="center"/>
        <w:rPr>
          <w:rFonts w:hint="eastAsia"/>
          <w:sz w:val="28"/>
        </w:rPr>
      </w:pPr>
      <w:r>
        <w:rPr>
          <w:sz w:val="20"/>
        </w:rPr>
        <mc:AlternateContent>
          <mc:Choice Requires="wps">
            <w:drawing>
              <wp:anchor distT="0" distB="0" distL="114300" distR="114300" simplePos="0" relativeHeight="251665408" behindDoc="0" locked="0" layoutInCell="1" allowOverlap="1">
                <wp:simplePos x="0" y="0"/>
                <wp:positionH relativeFrom="column">
                  <wp:posOffset>2895600</wp:posOffset>
                </wp:positionH>
                <wp:positionV relativeFrom="paragraph">
                  <wp:posOffset>200660</wp:posOffset>
                </wp:positionV>
                <wp:extent cx="259080" cy="0"/>
                <wp:effectExtent l="0" t="25400" r="0" b="35560"/>
                <wp:wrapNone/>
                <wp:docPr id="1" name="直接连接符 1"/>
                <wp:cNvGraphicFramePr/>
                <a:graphic xmlns:a="http://schemas.openxmlformats.org/drawingml/2006/main">
                  <a:graphicData uri="http://schemas.microsoft.com/office/word/2010/wordprocessingShape">
                    <wps:wsp>
                      <wps:cNvCnPr/>
                      <wps:spPr>
                        <a:xfrm>
                          <a:off x="0" y="0"/>
                          <a:ext cx="259080" cy="0"/>
                        </a:xfrm>
                        <a:prstGeom prst="line">
                          <a:avLst/>
                        </a:prstGeom>
                        <a:ln w="9525" cap="flat" cmpd="sng">
                          <a:solidFill>
                            <a:srgbClr val="000000"/>
                          </a:solidFill>
                          <a:prstDash val="solid"/>
                          <a:headEnd type="none" w="med" len="med"/>
                          <a:tailEnd type="stealth" w="sm" len="lg"/>
                        </a:ln>
                      </wps:spPr>
                      <wps:bodyPr upright="1"/>
                    </wps:wsp>
                  </a:graphicData>
                </a:graphic>
              </wp:anchor>
            </w:drawing>
          </mc:Choice>
          <mc:Fallback>
            <w:pict>
              <v:line id="_x0000_s1026" o:spid="_x0000_s1026" o:spt="20" style="position:absolute;left:0pt;margin-left:228pt;margin-top:15.8pt;height:0pt;width:20.4pt;z-index:251665408;mso-width-relative:page;mso-height-relative:page;" filled="f" stroked="t" coordsize="21600,21600" o:gfxdata="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J45ptUAAAAJAQAADwAAAAAAAAABACAAAAAiAAAAZHJzL2Rvd25yZXYu&#10;eG1sUEsBAhQAFAAAAAgAh07iQC3tCov+AQAA5AMAAA4AAAAAAAAAAQAgAAAAJAEAAGRycy9lMm9E&#10;b2MueG1sUEsFBgAAAAAGAAYAWQEAAJQFAAAAAA==&#10;">
                <v:fill on="f" focussize="0,0"/>
                <v:stroke color="#000000" joinstyle="round" endarrow="classic" endarrowwidth="narrow" endarrowlength="long"/>
                <v:imagedata o:title=""/>
                <o:lock v:ext="edit" aspectratio="f"/>
              </v:line>
            </w:pict>
          </mc:Fallback>
        </mc:AlternateContent>
      </w:r>
      <w:r>
        <w:rPr>
          <w:rFonts w:hint="eastAsia"/>
          <w:sz w:val="28"/>
        </w:rPr>
        <w:t>Na</w:t>
      </w:r>
      <w:r>
        <w:rPr>
          <w:rFonts w:hint="eastAsia"/>
          <w:sz w:val="28"/>
          <w:vertAlign w:val="subscript"/>
        </w:rPr>
        <w:t>2</w:t>
      </w:r>
      <w:r>
        <w:rPr>
          <w:rFonts w:hint="eastAsia"/>
          <w:sz w:val="28"/>
        </w:rPr>
        <w:t>O</w:t>
      </w:r>
      <w:r>
        <w:rPr>
          <w:sz w:val="28"/>
        </w:rPr>
        <w:t>·</w:t>
      </w:r>
      <w:r>
        <w:rPr>
          <w:rFonts w:hint="eastAsia"/>
          <w:sz w:val="28"/>
        </w:rPr>
        <w:t>nSiO</w:t>
      </w:r>
      <w:r>
        <w:rPr>
          <w:rFonts w:hint="eastAsia"/>
          <w:sz w:val="28"/>
          <w:vertAlign w:val="subscript"/>
        </w:rPr>
        <w:t>2</w:t>
      </w:r>
      <w:r>
        <w:rPr>
          <w:rFonts w:hint="eastAsia"/>
          <w:sz w:val="28"/>
        </w:rPr>
        <w:t>+ mH</w:t>
      </w:r>
      <w:r>
        <w:rPr>
          <w:rFonts w:hint="eastAsia"/>
          <w:sz w:val="28"/>
          <w:vertAlign w:val="subscript"/>
        </w:rPr>
        <w:t>2</w:t>
      </w:r>
      <w:r>
        <w:rPr>
          <w:rFonts w:hint="eastAsia"/>
          <w:sz w:val="28"/>
        </w:rPr>
        <w:t>O    Na</w:t>
      </w:r>
      <w:r>
        <w:rPr>
          <w:rFonts w:hint="eastAsia"/>
          <w:sz w:val="28"/>
          <w:vertAlign w:val="subscript"/>
        </w:rPr>
        <w:t>2</w:t>
      </w:r>
      <w:r>
        <w:rPr>
          <w:rFonts w:hint="eastAsia"/>
          <w:sz w:val="28"/>
        </w:rPr>
        <w:t>O</w:t>
      </w:r>
      <w:r>
        <w:rPr>
          <w:sz w:val="28"/>
        </w:rPr>
        <w:t>·</w:t>
      </w:r>
      <w:r>
        <w:rPr>
          <w:rFonts w:hint="eastAsia"/>
          <w:sz w:val="28"/>
        </w:rPr>
        <w:t>nSiO</w:t>
      </w:r>
      <w:r>
        <w:rPr>
          <w:rFonts w:hint="eastAsia"/>
          <w:sz w:val="28"/>
          <w:vertAlign w:val="subscript"/>
        </w:rPr>
        <w:t>2</w:t>
      </w:r>
      <w:r>
        <w:rPr>
          <w:sz w:val="28"/>
        </w:rPr>
        <w:t>·</w:t>
      </w:r>
      <w:r>
        <w:rPr>
          <w:rFonts w:hint="eastAsia"/>
          <w:sz w:val="28"/>
        </w:rPr>
        <w:t xml:space="preserve"> mH</w:t>
      </w:r>
      <w:r>
        <w:rPr>
          <w:rFonts w:hint="eastAsia"/>
          <w:sz w:val="28"/>
          <w:vertAlign w:val="subscript"/>
        </w:rPr>
        <w:t>2</w:t>
      </w:r>
      <w:r>
        <w:rPr>
          <w:rFonts w:hint="eastAsia"/>
          <w:sz w:val="28"/>
        </w:rPr>
        <w:t xml:space="preserve">O    </w:t>
      </w:r>
    </w:p>
    <w:p>
      <w:pPr>
        <w:spacing w:line="498" w:lineRule="exact"/>
        <w:ind w:firstLine="420" w:firstLineChars="200"/>
        <w:jc w:val="center"/>
        <w:rPr>
          <w:rFonts w:hint="eastAsia"/>
          <w:sz w:val="28"/>
        </w:rPr>
      </w:pPr>
      <w:r>
        <w:pict>
          <v:shape id="_x0000_s1027" o:spid="_x0000_s1027" o:spt="75" type="#_x0000_t75" style="position:absolute;left:0pt;margin-left:21.35pt;margin-top:3.8pt;height:165.9pt;width:398pt;z-index:251666432;mso-width-relative:page;mso-height-relative:page;" o:ole="t" filled="f" o:preferrelative="t" stroked="f" coordsize="21600,21600">
            <v:path/>
            <v:fill on="f" alignshape="1" focussize="0,0"/>
            <v:stroke on="f"/>
            <v:imagedata r:id="rId14" o:title=""/>
            <o:lock v:ext="edit" aspectratio="t"/>
          </v:shape>
          <o:OLEObject Type="Embed" ProgID="" ShapeID="_x0000_s1027" DrawAspect="Content" ObjectID="_1468075726" r:id="rId13">
            <o:LockedField>false</o:LockedField>
          </o:OLEObject>
        </w:pict>
      </w:r>
    </w:p>
    <w:p>
      <w:pPr>
        <w:spacing w:line="498" w:lineRule="exact"/>
        <w:ind w:firstLine="560" w:firstLineChars="200"/>
        <w:jc w:val="center"/>
        <w:rPr>
          <w:rFonts w:hint="eastAsia"/>
          <w:sz w:val="28"/>
        </w:rPr>
      </w:pPr>
    </w:p>
    <w:p>
      <w:pPr>
        <w:spacing w:line="498" w:lineRule="exact"/>
        <w:ind w:firstLine="560" w:firstLineChars="200"/>
        <w:jc w:val="center"/>
        <w:rPr>
          <w:rFonts w:hint="eastAsia"/>
          <w:sz w:val="28"/>
        </w:rPr>
      </w:pPr>
    </w:p>
    <w:p>
      <w:pPr>
        <w:spacing w:line="498" w:lineRule="exact"/>
        <w:ind w:firstLine="560" w:firstLineChars="200"/>
        <w:jc w:val="center"/>
        <w:rPr>
          <w:rFonts w:hint="eastAsia"/>
          <w:sz w:val="28"/>
        </w:rPr>
      </w:pPr>
    </w:p>
    <w:p>
      <w:pPr>
        <w:spacing w:line="498" w:lineRule="exact"/>
        <w:ind w:firstLine="560" w:firstLineChars="200"/>
        <w:jc w:val="center"/>
        <w:rPr>
          <w:rFonts w:hint="eastAsia"/>
          <w:sz w:val="28"/>
        </w:rPr>
      </w:pPr>
    </w:p>
    <w:p>
      <w:pPr>
        <w:spacing w:line="498" w:lineRule="exact"/>
        <w:ind w:firstLine="560" w:firstLineChars="200"/>
        <w:jc w:val="center"/>
        <w:rPr>
          <w:rFonts w:hint="eastAsia"/>
          <w:sz w:val="28"/>
        </w:rPr>
      </w:pPr>
    </w:p>
    <w:p>
      <w:pPr>
        <w:pStyle w:val="46"/>
        <w:spacing w:before="312" w:beforeLines="100" w:line="500" w:lineRule="atLeast"/>
        <w:ind w:firstLine="0" w:firstLineChars="0"/>
        <w:jc w:val="center"/>
        <w:rPr>
          <w:rFonts w:hint="eastAsia" w:ascii="Times New Roman" w:hAnsi="Times New Roman" w:eastAsia="宋体" w:cs="Times New Roman"/>
          <w:b/>
          <w:lang w:val="en-US" w:eastAsia="zh-CN"/>
        </w:rPr>
      </w:pPr>
      <w:r>
        <w:rPr>
          <w:rFonts w:hint="eastAsia" w:ascii="Times New Roman" w:hAnsi="Times New Roman" w:eastAsia="宋体" w:cs="Times New Roman"/>
          <w:b/>
          <w:lang w:val="en-US" w:eastAsia="zh-CN"/>
        </w:rPr>
        <w:t>图 3</w:t>
      </w:r>
      <w:r>
        <w:rPr>
          <w:rFonts w:hint="eastAsia" w:ascii="Times New Roman" w:hAnsi="Times New Roman" w:eastAsia="宋体" w:cs="Times New Roman"/>
          <w:b/>
          <w:lang w:val="en-US" w:eastAsia="zh-CN"/>
        </w:rPr>
        <w:noBreakHyphen/>
      </w:r>
      <w:r>
        <w:rPr>
          <w:rFonts w:hint="eastAsia" w:ascii="Times New Roman" w:hAnsi="Times New Roman" w:eastAsia="宋体" w:cs="Times New Roman"/>
          <w:b/>
          <w:lang w:val="en-US" w:eastAsia="zh-CN"/>
        </w:rPr>
        <w:fldChar w:fldCharType="begin"/>
      </w:r>
      <w:r>
        <w:rPr>
          <w:rFonts w:hint="eastAsia" w:ascii="Times New Roman" w:hAnsi="Times New Roman" w:eastAsia="宋体" w:cs="Times New Roman"/>
          <w:b/>
          <w:lang w:val="en-US" w:eastAsia="zh-CN"/>
        </w:rPr>
        <w:instrText xml:space="preserve"> SEQ 图 \* ARABIC \s 2 </w:instrText>
      </w:r>
      <w:r>
        <w:rPr>
          <w:rFonts w:hint="eastAsia" w:ascii="Times New Roman" w:hAnsi="Times New Roman" w:eastAsia="宋体" w:cs="Times New Roman"/>
          <w:b/>
          <w:lang w:val="en-US" w:eastAsia="zh-CN"/>
        </w:rPr>
        <w:fldChar w:fldCharType="separate"/>
      </w:r>
      <w:r>
        <w:rPr>
          <w:rFonts w:hint="eastAsia" w:ascii="Times New Roman" w:hAnsi="Times New Roman" w:eastAsia="宋体" w:cs="Times New Roman"/>
          <w:b/>
          <w:lang w:val="en-US" w:eastAsia="zh-CN"/>
        </w:rPr>
        <w:t>2</w:t>
      </w:r>
      <w:r>
        <w:rPr>
          <w:rFonts w:hint="eastAsia" w:ascii="Times New Roman" w:hAnsi="Times New Roman" w:eastAsia="宋体" w:cs="Times New Roman"/>
          <w:b/>
          <w:lang w:val="en-US" w:eastAsia="zh-CN"/>
        </w:rPr>
        <w:fldChar w:fldCharType="end"/>
      </w:r>
      <w:r>
        <w:rPr>
          <w:rFonts w:hint="eastAsia" w:ascii="Times New Roman" w:hAnsi="Times New Roman" w:eastAsia="宋体" w:cs="Times New Roman"/>
          <w:b/>
          <w:lang w:val="en-US" w:eastAsia="zh-CN"/>
        </w:rPr>
        <w:t xml:space="preserve">   硅溶胶生产中水玻璃预处理工艺流程及产污节点图</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硅溶胶生产工艺流程</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其具体工艺流程如下为：</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①高模数水玻璃置于储罐内，将水通过计量泵泵入储罐内进行稀释，稀释成水玻璃质量浓度为5%左右的稀溶液后通过泵进入下一道工序。此过程主要产生设备噪声。</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②按一定流速通过强酸型阳离子交换树脂层，使水玻璃中Na+与阳离子交换树脂上的H+进行离子交换。此时，水玻璃中的Na+已被去除，H+与水玻璃中的离子化合成具有活性的聚硅酸溶液稀液流出。</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离子交换反应式为：Na</w:t>
      </w:r>
      <w:r>
        <w:rPr>
          <w:rFonts w:hint="eastAsia" w:ascii="宋体" w:hAnsi="宋体" w:eastAsia="宋体" w:cs="宋体"/>
          <w:sz w:val="28"/>
          <w:szCs w:val="28"/>
          <w:vertAlign w:val="subscript"/>
          <w:lang w:val="en-US" w:eastAsia="zh-CN"/>
        </w:rPr>
        <w:t>4</w:t>
      </w:r>
      <w:r>
        <w:rPr>
          <w:rFonts w:hint="eastAsia" w:ascii="宋体" w:hAnsi="宋体" w:eastAsia="宋体" w:cs="宋体"/>
          <w:sz w:val="28"/>
          <w:szCs w:val="28"/>
          <w:lang w:val="en-US" w:eastAsia="zh-CN"/>
        </w:rPr>
        <w:t>SiO</w:t>
      </w:r>
      <w:r>
        <w:rPr>
          <w:rFonts w:hint="eastAsia" w:ascii="宋体" w:hAnsi="宋体" w:eastAsia="宋体" w:cs="宋体"/>
          <w:sz w:val="28"/>
          <w:szCs w:val="28"/>
          <w:vertAlign w:val="subscript"/>
          <w:lang w:val="en-US" w:eastAsia="zh-CN"/>
        </w:rPr>
        <w:t>4</w:t>
      </w:r>
      <w:r>
        <w:rPr>
          <w:rFonts w:hint="eastAsia" w:ascii="宋体" w:hAnsi="宋体" w:eastAsia="宋体" w:cs="宋体"/>
          <w:sz w:val="28"/>
          <w:szCs w:val="28"/>
          <w:lang w:val="en-US" w:eastAsia="zh-CN"/>
        </w:rPr>
        <w:t xml:space="preserve"> + 4R-H→H</w:t>
      </w:r>
      <w:r>
        <w:rPr>
          <w:rFonts w:hint="eastAsia" w:ascii="宋体" w:hAnsi="宋体" w:eastAsia="宋体" w:cs="宋体"/>
          <w:sz w:val="28"/>
          <w:szCs w:val="28"/>
          <w:vertAlign w:val="subscript"/>
          <w:lang w:val="en-US" w:eastAsia="zh-CN"/>
        </w:rPr>
        <w:t>4</w:t>
      </w:r>
      <w:r>
        <w:rPr>
          <w:rFonts w:hint="eastAsia" w:ascii="宋体" w:hAnsi="宋体" w:eastAsia="宋体" w:cs="宋体"/>
          <w:sz w:val="28"/>
          <w:szCs w:val="28"/>
          <w:lang w:val="en-US" w:eastAsia="zh-CN"/>
        </w:rPr>
        <w:t>SiO</w:t>
      </w:r>
      <w:r>
        <w:rPr>
          <w:rFonts w:hint="eastAsia" w:ascii="宋体" w:hAnsi="宋体" w:eastAsia="宋体" w:cs="宋体"/>
          <w:sz w:val="28"/>
          <w:szCs w:val="28"/>
          <w:vertAlign w:val="subscript"/>
          <w:lang w:val="en-US" w:eastAsia="zh-CN"/>
        </w:rPr>
        <w:t>4</w:t>
      </w:r>
      <w:r>
        <w:rPr>
          <w:rFonts w:hint="eastAsia" w:ascii="宋体" w:hAnsi="宋体" w:eastAsia="宋体" w:cs="宋体"/>
          <w:sz w:val="28"/>
          <w:szCs w:val="28"/>
          <w:lang w:val="en-US" w:eastAsia="zh-CN"/>
        </w:rPr>
        <w:t>+4R- Na</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当阳离子交换树脂进行离子交换后，已失去交换能力，需用盐酸稀液洗涤， 用HC1中的离子取代树脂上的Na+，而使树脂再生。</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再生反应式为：R-Na + HC1→R-H+NaC1。阳离子交换树脂再生频率为每班生产（1小时），首先用浓水清除树脂中残留的硅酸钠溶液，再使用4%的盐酸稀液循环冲洗，最后用去离子水冲洗。阳离子交换树脂需定期更换。此过程主要产生废水和固废。</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稀酸液的配制采用外购浓盐酸（浓度为30%)，浓盐酸和水按一定的质量比通过泵进入储罐中进行稀释，同时储存于储罐中，过程均为防腐蚀管道输送，密闭配制，最大限度避免氯化氢气体产生。</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③把从阳离子交换树脂流出的聚硅酸溶液稀液通过阴离子树脂交换柱，去除液体中的阴离于使体系达到更加稳定的状态。</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离子交换反应式为：C1-+ R-OH→OH-+R-CL</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当阴柱流出液中的阴离子(C1-)浓度达到一定数值时，需要NaOH溶液进行树脂再生，再生反应式为：RCl+NaOH&gt;R'-OH+NaCl。</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阴离子交换树脂再生，首先用浓水清除树脂中残留的溶胶，再使用4%的NaOH溶液循环冲洗，最后用去离子水冲洗。阴离子交换树脂需定期更换。此过程主要产生废水和固废。</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经离子交换后生成的聚硅溶液浓度很低、稳定性很差，其pH=2-3，需加入少量的稳定剂（4%的NaOH溶液)。加稳定剂需定量快速的一次性加完，并迅速搅拌，以尽快超越中性区使溶胶很快达到pH=8.5-10.5，即溶液呈稳定状态的区域。将上述制得的添加稳定剂后的聚桂酸溶液进行结晶。</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⑤将聚硅酸溶液按一定速度加入母液中。此步骤关键在于加入聚硅酸溶液的速度，过快或是过慢均不利于形成粒径大小适宜、分布均匀且保证胶粒是逐渐长大的硅溶胶。</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⑥所得的聚硅酸溶胶中所含二氧化硅的量较低，采取超滤器浓缩的方法进行浓缩。此过程主要产生废水和设备噪声，其中过滤废水可全部回用于制备高模数水玻璃和硅溶胶预处理稀释工段，不排放。</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此外，超滤器需每天进行反冲洗，利用稀碱液和自来水循环清洗，利用碱液去除超滤膜表面的酸性物质，使超滤膜恢复良好的过滤性能，超滤膜需定期更换。此过程主要产生废水和废超滤膜。</w:t>
      </w:r>
    </w:p>
    <w:p>
      <w:pPr>
        <w:pageBreakBefore w:val="0"/>
        <w:kinsoku/>
        <w:wordWrap/>
        <w:overflowPunct/>
        <w:topLinePunct w:val="0"/>
        <w:autoSpaceDE/>
        <w:autoSpaceDN/>
        <w:bidi w:val="0"/>
        <w:spacing w:line="360" w:lineRule="auto"/>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⑦过滤后通过计量泵泵入至储柜中静置一周，使得产品稳定。</w:t>
      </w:r>
    </w:p>
    <w:p>
      <w:pPr>
        <w:pageBreakBefore w:val="0"/>
        <w:kinsoku/>
        <w:wordWrap/>
        <w:overflowPunct/>
        <w:topLinePunct w:val="0"/>
        <w:autoSpaceDE/>
        <w:autoSpaceDN/>
        <w:bidi w:val="0"/>
        <w:spacing w:line="360" w:lineRule="auto"/>
        <w:ind w:firstLine="560" w:firstLineChars="200"/>
        <w:outlineLvl w:val="9"/>
        <w:rPr>
          <w:rFonts w:hint="eastAsia" w:asciiTheme="minorEastAsia" w:hAnsiTheme="minorEastAsia" w:eastAsiaTheme="minorEastAsia" w:cstheme="minorEastAsia"/>
          <w:snapToGrid/>
          <w:kern w:val="44"/>
          <w:sz w:val="28"/>
          <w:szCs w:val="44"/>
        </w:rPr>
      </w:pPr>
      <w:r>
        <w:rPr>
          <w:rFonts w:hint="eastAsia" w:ascii="宋体" w:hAnsi="宋体" w:eastAsia="宋体" w:cs="宋体"/>
          <w:sz w:val="28"/>
          <w:szCs w:val="28"/>
          <w:lang w:val="en-US" w:eastAsia="zh-CN"/>
        </w:rPr>
        <w:t>⑧产品包装材料主要为塑料桶，通过计量罐装完成。</w:t>
      </w:r>
      <w:r>
        <w:pict>
          <v:shape id="_x0000_s1028" o:spid="_x0000_s1028" o:spt="75" type="#_x0000_t75" style="position:absolute;left:0pt;margin-left:5.1pt;margin-top:32.55pt;height:249.25pt;width:447.55pt;z-index:251667456;mso-width-relative:page;mso-height-relative:page;" o:ole="t" filled="f" o:preferrelative="t" stroked="f" coordsize="21600,21600">
            <v:path/>
            <v:fill on="f" focussize="0,0"/>
            <v:stroke on="f"/>
            <v:imagedata r:id="rId16" o:title=""/>
            <o:lock v:ext="edit" aspectratio="t"/>
          </v:shape>
          <o:OLEObject Type="Embed" ProgID="" ShapeID="_x0000_s1028" DrawAspect="Content" ObjectID="_1468075727" r:id="rId15">
            <o:LockedField>false</o:LockedField>
          </o:OLEObject>
        </w:pic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15"/>
        <w:rPr>
          <w:rFonts w:hint="eastAsia"/>
        </w:rPr>
      </w:pPr>
    </w:p>
    <w:p>
      <w:pPr>
        <w:rPr>
          <w:rFonts w:hint="eastAsia"/>
        </w:rPr>
      </w:pPr>
    </w:p>
    <w:p>
      <w:pPr>
        <w:pStyle w:val="15"/>
        <w:rPr>
          <w:rFonts w:hint="eastAsia"/>
        </w:rPr>
      </w:pPr>
    </w:p>
    <w:p>
      <w:pPr>
        <w:rPr>
          <w:rFonts w:hint="eastAsia"/>
        </w:rPr>
      </w:pPr>
    </w:p>
    <w:p>
      <w:pPr>
        <w:pStyle w:val="15"/>
        <w:rPr>
          <w:rFonts w:hint="eastAsia"/>
        </w:rPr>
      </w:pPr>
    </w:p>
    <w:p>
      <w:pPr>
        <w:rPr>
          <w:rFonts w:hint="eastAsia"/>
        </w:rPr>
      </w:pPr>
    </w:p>
    <w:p>
      <w:pPr>
        <w:pStyle w:val="15"/>
        <w:rPr>
          <w:rFonts w:hint="eastAsia"/>
        </w:rPr>
      </w:pPr>
    </w:p>
    <w:p>
      <w:pPr>
        <w:keepNext w:val="0"/>
        <w:numPr>
          <w:ilvl w:val="2"/>
          <w:numId w:val="0"/>
        </w:numPr>
        <w:tabs>
          <w:tab w:val="left" w:pos="620"/>
        </w:tabs>
        <w:spacing w:before="120" w:after="120" w:line="500" w:lineRule="exact"/>
        <w:outlineLvl w:val="9"/>
        <w:rPr>
          <w:rFonts w:hint="eastAsia" w:asciiTheme="minorEastAsia" w:hAnsiTheme="minorEastAsia" w:eastAsiaTheme="minorEastAsia" w:cstheme="minorEastAsia"/>
          <w:b w:val="0"/>
          <w:bCs w:val="0"/>
          <w:sz w:val="28"/>
          <w:szCs w:val="28"/>
          <w:lang w:val="en-US" w:eastAsia="zh-CN"/>
        </w:rPr>
      </w:pPr>
    </w:p>
    <w:p>
      <w:pPr>
        <w:pStyle w:val="46"/>
        <w:spacing w:before="312" w:beforeLines="100" w:line="500" w:lineRule="atLeast"/>
        <w:ind w:firstLine="0" w:firstLineChars="0"/>
        <w:jc w:val="center"/>
        <w:rPr>
          <w:rFonts w:hint="eastAsia" w:asciiTheme="minorEastAsia" w:hAnsiTheme="minorEastAsia" w:eastAsiaTheme="minorEastAsia" w:cstheme="minorEastAsia"/>
          <w:b w:val="0"/>
          <w:bCs w:val="0"/>
          <w:sz w:val="28"/>
          <w:szCs w:val="28"/>
          <w:lang w:val="en-US" w:eastAsia="zh-CN"/>
        </w:rPr>
      </w:pPr>
      <w:r>
        <w:rPr>
          <w:rFonts w:hint="eastAsia" w:ascii="Times New Roman" w:hAnsi="Times New Roman" w:eastAsia="宋体" w:cs="Times New Roman"/>
          <w:b/>
          <w:lang w:val="en-US" w:eastAsia="zh-CN"/>
        </w:rPr>
        <w:t>图 3</w:t>
      </w:r>
      <w:r>
        <w:rPr>
          <w:rFonts w:hint="eastAsia" w:ascii="Times New Roman" w:hAnsi="Times New Roman" w:eastAsia="宋体" w:cs="Times New Roman"/>
          <w:b/>
          <w:lang w:val="en-US" w:eastAsia="zh-CN"/>
        </w:rPr>
        <w:noBreakHyphen/>
      </w:r>
      <w:r>
        <w:rPr>
          <w:rFonts w:hint="eastAsia" w:ascii="Times New Roman" w:hAnsi="Times New Roman" w:eastAsia="宋体" w:cs="Times New Roman"/>
          <w:b/>
          <w:lang w:val="en-US" w:eastAsia="zh-CN"/>
        </w:rPr>
        <w:fldChar w:fldCharType="begin"/>
      </w:r>
      <w:r>
        <w:rPr>
          <w:rFonts w:hint="eastAsia" w:ascii="Times New Roman" w:hAnsi="Times New Roman" w:eastAsia="宋体" w:cs="Times New Roman"/>
          <w:b/>
          <w:lang w:val="en-US" w:eastAsia="zh-CN"/>
        </w:rPr>
        <w:instrText xml:space="preserve"> SEQ 图 \* ARABIC \s 2 </w:instrText>
      </w:r>
      <w:r>
        <w:rPr>
          <w:rFonts w:hint="eastAsia" w:ascii="Times New Roman" w:hAnsi="Times New Roman" w:eastAsia="宋体" w:cs="Times New Roman"/>
          <w:b/>
          <w:lang w:val="en-US" w:eastAsia="zh-CN"/>
        </w:rPr>
        <w:fldChar w:fldCharType="separate"/>
      </w:r>
      <w:r>
        <w:rPr>
          <w:rFonts w:hint="eastAsia" w:ascii="Times New Roman" w:hAnsi="Times New Roman" w:eastAsia="宋体" w:cs="Times New Roman"/>
          <w:b/>
          <w:lang w:val="en-US" w:eastAsia="zh-CN"/>
        </w:rPr>
        <w:t>3</w:t>
      </w:r>
      <w:r>
        <w:rPr>
          <w:rFonts w:hint="eastAsia" w:ascii="Times New Roman" w:hAnsi="Times New Roman" w:eastAsia="宋体" w:cs="Times New Roman"/>
          <w:b/>
          <w:lang w:val="en-US" w:eastAsia="zh-CN"/>
        </w:rPr>
        <w:fldChar w:fldCharType="end"/>
      </w:r>
      <w:r>
        <w:rPr>
          <w:rFonts w:hint="eastAsia" w:ascii="Times New Roman" w:hAnsi="Times New Roman" w:eastAsia="宋体" w:cs="Times New Roman"/>
          <w:b/>
          <w:lang w:val="en-US" w:eastAsia="zh-CN"/>
        </w:rPr>
        <w:t xml:space="preserve">   离子交换法硅溶胶生产工艺流程及产污节点图</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3.1.8塑料缠绕膜、筒料生产流程</w:t>
      </w:r>
    </w:p>
    <w:p>
      <w:pPr>
        <w:spacing w:line="498" w:lineRule="exact"/>
        <w:ind w:firstLine="624"/>
        <w:rPr>
          <w:rFonts w:hint="eastAsia" w:asciiTheme="minorEastAsia" w:hAnsiTheme="minorEastAsia" w:eastAsiaTheme="minorEastAsia" w:cstheme="minorEastAsia"/>
          <w:bCs/>
          <w:kern w:val="44"/>
          <w:sz w:val="28"/>
          <w:szCs w:val="28"/>
        </w:rPr>
      </w:pPr>
      <w:r>
        <w:rPr>
          <w:rFonts w:hint="eastAsia" w:asciiTheme="minorEastAsia" w:hAnsiTheme="minorEastAsia" w:eastAsiaTheme="minorEastAsia" w:cstheme="minorEastAsia"/>
          <w:bCs/>
          <w:kern w:val="44"/>
          <w:sz w:val="28"/>
          <w:szCs w:val="28"/>
        </w:rPr>
        <w:t>将聚乙烯颗粒注塑加工成型，年产塑料缠绕膜100吨、塑料筒料30吨。</w:t>
      </w:r>
    </w:p>
    <w:p>
      <w:pPr>
        <w:spacing w:line="498" w:lineRule="exact"/>
        <w:ind w:firstLine="624"/>
        <w:rPr>
          <w:rFonts w:hint="eastAsia" w:asciiTheme="minorEastAsia" w:hAnsiTheme="minorEastAsia" w:eastAsiaTheme="minorEastAsia" w:cstheme="minorEastAsia"/>
          <w:bCs/>
          <w:kern w:val="44"/>
          <w:sz w:val="28"/>
          <w:szCs w:val="28"/>
        </w:rPr>
      </w:pPr>
      <w:r>
        <w:rPr>
          <w:rFonts w:hint="eastAsia" w:asciiTheme="minorEastAsia" w:hAnsiTheme="minorEastAsia" w:eastAsiaTheme="minorEastAsia" w:cstheme="minorEastAsia"/>
          <w:bCs/>
          <w:kern w:val="44"/>
          <w:sz w:val="28"/>
          <w:szCs w:val="28"/>
        </w:rPr>
        <w:t>生产工艺流程如下图：</w:t>
      </w:r>
    </w:p>
    <w:p>
      <w:pPr>
        <w:pStyle w:val="15"/>
        <w:rPr>
          <w:rFonts w:hint="eastAsia"/>
        </w:rPr>
      </w:pPr>
      <w:r>
        <w:rPr>
          <w:rFonts w:ascii="Times New Roman" w:hAnsi="Times New Roman" w:eastAsia="仿宋_GB2312"/>
          <w:bCs/>
          <w:kern w:val="44"/>
          <w:sz w:val="28"/>
          <w:szCs w:val="44"/>
        </w:rPr>
        <w:drawing>
          <wp:anchor distT="0" distB="0" distL="114300" distR="114300" simplePos="0" relativeHeight="251668480" behindDoc="0" locked="0" layoutInCell="1" allowOverlap="1">
            <wp:simplePos x="0" y="0"/>
            <wp:positionH relativeFrom="column">
              <wp:posOffset>-36195</wp:posOffset>
            </wp:positionH>
            <wp:positionV relativeFrom="paragraph">
              <wp:posOffset>128270</wp:posOffset>
            </wp:positionV>
            <wp:extent cx="5068570" cy="1693545"/>
            <wp:effectExtent l="0" t="0" r="6350" b="13335"/>
            <wp:wrapNone/>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17"/>
                    <a:stretch>
                      <a:fillRect/>
                    </a:stretch>
                  </pic:blipFill>
                  <pic:spPr>
                    <a:xfrm>
                      <a:off x="0" y="0"/>
                      <a:ext cx="5068570" cy="1693545"/>
                    </a:xfrm>
                    <a:prstGeom prst="rect">
                      <a:avLst/>
                    </a:prstGeom>
                    <a:noFill/>
                    <a:ln>
                      <a:noFill/>
                    </a:ln>
                  </pic:spPr>
                </pic:pic>
              </a:graphicData>
            </a:graphic>
          </wp:anchor>
        </w:drawing>
      </w:r>
    </w:p>
    <w:p>
      <w:pPr>
        <w:rPr>
          <w:rFonts w:hint="eastAsia"/>
        </w:rPr>
      </w:pPr>
    </w:p>
    <w:p>
      <w:pPr>
        <w:rPr>
          <w:rFonts w:hint="eastAsia"/>
        </w:rPr>
      </w:pPr>
    </w:p>
    <w:p>
      <w:pPr>
        <w:pStyle w:val="15"/>
        <w:rPr>
          <w:rFonts w:hint="eastAsia"/>
        </w:rPr>
      </w:pPr>
    </w:p>
    <w:p>
      <w:pPr>
        <w:rPr>
          <w:rFonts w:hint="eastAsia"/>
        </w:rPr>
      </w:pPr>
    </w:p>
    <w:p>
      <w:pPr>
        <w:pStyle w:val="15"/>
        <w:rPr>
          <w:rFonts w:hint="eastAsia"/>
        </w:rPr>
      </w:pPr>
    </w:p>
    <w:p>
      <w:pPr>
        <w:pStyle w:val="46"/>
        <w:spacing w:before="312" w:beforeLines="100" w:line="500" w:lineRule="atLeast"/>
        <w:ind w:firstLine="0" w:firstLineChars="0"/>
        <w:jc w:val="center"/>
        <w:rPr>
          <w:rFonts w:hint="eastAsia"/>
          <w:b/>
          <w:szCs w:val="22"/>
        </w:rPr>
      </w:pPr>
      <w:r>
        <w:rPr>
          <w:rFonts w:hint="eastAsia"/>
          <w:b/>
          <w:szCs w:val="22"/>
        </w:rPr>
        <w:t xml:space="preserve">图 </w:t>
      </w:r>
      <w:r>
        <w:rPr>
          <w:rFonts w:hint="eastAsia"/>
          <w:b/>
          <w:szCs w:val="22"/>
          <w:lang w:val="en-US" w:eastAsia="zh-CN"/>
        </w:rPr>
        <w:t>2-3</w:t>
      </w:r>
      <w:r>
        <w:rPr>
          <w:rFonts w:hint="eastAsia"/>
          <w:b/>
          <w:szCs w:val="22"/>
        </w:rPr>
        <w:t xml:space="preserve">   塑料缠绕膜、筒料工艺流程图</w:t>
      </w:r>
    </w:p>
    <w:p>
      <w:pPr>
        <w:pStyle w:val="11"/>
        <w:rPr>
          <w:rFonts w:hint="eastAsia"/>
        </w:rPr>
      </w:pPr>
    </w:p>
    <w:p>
      <w:pPr>
        <w:pStyle w:val="46"/>
        <w:spacing w:before="312" w:beforeLines="100" w:line="500" w:lineRule="atLeast"/>
        <w:ind w:firstLine="0" w:firstLineChars="0"/>
        <w:jc w:val="center"/>
        <w:rPr>
          <w:rFonts w:hint="eastAsia" w:ascii="Times New Roman" w:hAnsi="Times New Roman" w:eastAsia="宋体" w:cs="Times New Roman"/>
          <w:b/>
          <w:lang w:val="en-US" w:eastAsia="zh-CN"/>
        </w:rPr>
      </w:pPr>
      <w:r>
        <w:rPr>
          <w:rFonts w:hint="eastAsia" w:ascii="Times New Roman" w:hAnsi="Times New Roman" w:eastAsia="宋体" w:cs="Times New Roman"/>
          <w:b/>
          <w:lang w:val="en-US" w:eastAsia="zh-CN"/>
        </w:rPr>
        <w:t>图 3</w:t>
      </w:r>
      <w:r>
        <w:rPr>
          <w:rFonts w:hint="eastAsia" w:ascii="Times New Roman" w:hAnsi="Times New Roman" w:eastAsia="宋体" w:cs="Times New Roman"/>
          <w:b/>
          <w:lang w:val="en-US" w:eastAsia="zh-CN"/>
        </w:rPr>
        <w:noBreakHyphen/>
      </w:r>
      <w:r>
        <w:rPr>
          <w:rFonts w:hint="eastAsia" w:ascii="Times New Roman" w:hAnsi="Times New Roman" w:eastAsia="宋体" w:cs="Times New Roman"/>
          <w:b/>
          <w:lang w:val="en-US" w:eastAsia="zh-CN"/>
        </w:rPr>
        <w:fldChar w:fldCharType="begin"/>
      </w:r>
      <w:r>
        <w:rPr>
          <w:rFonts w:hint="eastAsia" w:ascii="Times New Roman" w:hAnsi="Times New Roman" w:eastAsia="宋体" w:cs="Times New Roman"/>
          <w:b/>
          <w:lang w:val="en-US" w:eastAsia="zh-CN"/>
        </w:rPr>
        <w:instrText xml:space="preserve"> SEQ 图 \* ARABIC \s 2 </w:instrText>
      </w:r>
      <w:r>
        <w:rPr>
          <w:rFonts w:hint="eastAsia" w:ascii="Times New Roman" w:hAnsi="Times New Roman" w:eastAsia="宋体" w:cs="Times New Roman"/>
          <w:b/>
          <w:lang w:val="en-US" w:eastAsia="zh-CN"/>
        </w:rPr>
        <w:fldChar w:fldCharType="separate"/>
      </w:r>
      <w:r>
        <w:rPr>
          <w:rFonts w:hint="eastAsia" w:ascii="Times New Roman" w:hAnsi="Times New Roman" w:eastAsia="宋体" w:cs="Times New Roman"/>
          <w:b/>
          <w:lang w:val="en-US" w:eastAsia="zh-CN"/>
        </w:rPr>
        <w:t>4</w:t>
      </w:r>
      <w:r>
        <w:rPr>
          <w:rFonts w:hint="eastAsia" w:ascii="Times New Roman" w:hAnsi="Times New Roman" w:eastAsia="宋体" w:cs="Times New Roman"/>
          <w:b/>
          <w:lang w:val="en-US" w:eastAsia="zh-CN"/>
        </w:rPr>
        <w:fldChar w:fldCharType="end"/>
      </w:r>
      <w:r>
        <w:rPr>
          <w:rFonts w:hint="eastAsia" w:ascii="Times New Roman" w:hAnsi="Times New Roman" w:eastAsia="宋体" w:cs="Times New Roman"/>
          <w:b/>
          <w:lang w:val="en-US" w:eastAsia="zh-CN"/>
        </w:rPr>
        <w:t xml:space="preserve">    塑料缠绕膜、筒料工艺流程图</w:t>
      </w:r>
    </w:p>
    <w:p>
      <w:pPr>
        <w:rPr>
          <w:rFonts w:hint="eastAsia" w:ascii="Times New Roman" w:hAnsi="Times New Roman" w:eastAsia="宋体"/>
          <w:b/>
          <w:bCs/>
          <w:kern w:val="0"/>
          <w:sz w:val="24"/>
          <w:szCs w:val="24"/>
          <w:lang w:val="en-US" w:eastAsia="zh-CN" w:bidi="ar-SA"/>
        </w:rPr>
      </w:pPr>
    </w:p>
    <w:p>
      <w:pPr>
        <w:pStyle w:val="22"/>
        <w:rPr>
          <w:rFonts w:hint="default" w:ascii="Times New Roman" w:hAnsi="Times New Roman" w:eastAsia="宋体"/>
          <w:b/>
          <w:bCs/>
          <w:kern w:val="0"/>
          <w:sz w:val="24"/>
          <w:szCs w:val="24"/>
          <w:lang w:val="en-US" w:eastAsia="zh-CN" w:bidi="ar-SA"/>
        </w:rPr>
      </w:pPr>
    </w:p>
    <w:p>
      <w:pPr>
        <w:rPr>
          <w:rFonts w:hint="eastAsia" w:ascii="Times New Roman" w:hAnsi="Times New Roman" w:eastAsia="宋体"/>
          <w:b/>
          <w:bCs/>
          <w:kern w:val="0"/>
          <w:sz w:val="24"/>
          <w:szCs w:val="24"/>
          <w:lang w:val="en-US" w:eastAsia="zh-CN" w:bidi="ar-SA"/>
        </w:rPr>
      </w:pPr>
      <w:r>
        <w:rPr>
          <w:rFonts w:hint="eastAsia" w:ascii="Times New Roman" w:hAnsi="Times New Roman" w:eastAsia="宋体"/>
          <w:b/>
          <w:bCs/>
          <w:kern w:val="0"/>
          <w:sz w:val="24"/>
          <w:szCs w:val="24"/>
          <w:lang w:val="en-US" w:eastAsia="zh-CN" w:bidi="ar-SA"/>
        </w:rPr>
        <w:br w:type="page"/>
      </w:r>
    </w:p>
    <w:p>
      <w:pPr>
        <w:rPr>
          <w:rFonts w:hint="default" w:ascii="Times New Roman" w:hAnsi="Times New Roman" w:eastAsia="宋体" w:cs="Times New Roman"/>
          <w:b/>
          <w:bCs/>
          <w:kern w:val="0"/>
          <w:sz w:val="24"/>
          <w:szCs w:val="24"/>
          <w:lang w:val="en-US" w:eastAsia="zh-CN" w:bidi="ar-SA"/>
        </w:rPr>
      </w:pPr>
    </w:p>
    <w:p>
      <w:pPr>
        <w:tabs>
          <w:tab w:val="left" w:pos="234"/>
        </w:tabs>
        <w:adjustRightInd w:val="0"/>
        <w:snapToGrid w:val="0"/>
        <w:spacing w:line="360" w:lineRule="auto"/>
        <w:jc w:val="left"/>
        <w:outlineLvl w:val="1"/>
        <w:rPr>
          <w:rFonts w:ascii="Times New Roman" w:hAnsi="Times New Roman"/>
          <w:b/>
          <w:bCs/>
          <w:sz w:val="28"/>
          <w:szCs w:val="28"/>
        </w:rPr>
      </w:pPr>
      <w:bookmarkStart w:id="35" w:name="_Toc17917"/>
      <w:bookmarkStart w:id="36" w:name="_Toc10064"/>
      <w:r>
        <w:rPr>
          <w:rFonts w:ascii="Times New Roman" w:hAnsi="Times New Roman"/>
          <w:b/>
          <w:bCs/>
          <w:sz w:val="28"/>
          <w:szCs w:val="28"/>
        </w:rPr>
        <w:t>3.2 企业周边环境风险受体情况</w:t>
      </w:r>
      <w:bookmarkEnd w:id="35"/>
      <w:bookmarkEnd w:id="36"/>
    </w:p>
    <w:p>
      <w:pPr>
        <w:numPr>
          <w:ilvl w:val="0"/>
          <w:numId w:val="0"/>
        </w:numPr>
        <w:adjustRightInd w:val="0"/>
        <w:snapToGrid w:val="0"/>
        <w:spacing w:after="60" w:line="360" w:lineRule="auto"/>
        <w:ind w:leftChars="0"/>
        <w:outlineLvl w:val="2"/>
        <w:rPr>
          <w:rFonts w:hint="default" w:ascii="Times New Roman" w:hAnsi="Times New Roman" w:eastAsia="宋体" w:cs="Times New Roman"/>
          <w:b/>
          <w:color w:val="000000"/>
          <w:sz w:val="28"/>
          <w:szCs w:val="28"/>
        </w:rPr>
      </w:pPr>
      <w:bookmarkStart w:id="37" w:name="_Toc11526170"/>
      <w:bookmarkStart w:id="38" w:name="_Toc435091185"/>
      <w:bookmarkStart w:id="39" w:name="_Toc456795248"/>
      <w:bookmarkStart w:id="40" w:name="_Toc429297560"/>
      <w:r>
        <w:rPr>
          <w:rFonts w:hint="eastAsia" w:ascii="Times New Roman" w:hAnsi="Times New Roman" w:eastAsia="宋体" w:cs="Times New Roman"/>
          <w:b/>
          <w:color w:val="000000"/>
          <w:sz w:val="28"/>
          <w:szCs w:val="28"/>
          <w:lang w:val="en-US" w:eastAsia="zh-CN"/>
        </w:rPr>
        <w:t>3.2.1</w:t>
      </w:r>
      <w:r>
        <w:rPr>
          <w:rFonts w:hint="default" w:ascii="Times New Roman" w:hAnsi="Times New Roman" w:eastAsia="宋体" w:cs="Times New Roman"/>
          <w:b/>
          <w:color w:val="000000"/>
          <w:sz w:val="28"/>
          <w:szCs w:val="28"/>
        </w:rPr>
        <w:t>企业地理位置</w:t>
      </w:r>
      <w:bookmarkEnd w:id="37"/>
      <w:bookmarkEnd w:id="38"/>
      <w:bookmarkEnd w:id="39"/>
      <w:bookmarkEnd w:id="40"/>
    </w:p>
    <w:p>
      <w:pPr>
        <w:numPr>
          <w:ilvl w:val="0"/>
          <w:numId w:val="0"/>
        </w:numPr>
        <w:adjustRightInd w:val="0"/>
        <w:snapToGrid w:val="0"/>
        <w:spacing w:after="60" w:line="360" w:lineRule="auto"/>
        <w:ind w:leftChars="0" w:firstLine="560" w:firstLineChars="200"/>
        <w:outlineLvl w:val="9"/>
        <w:rPr>
          <w:rFonts w:hint="eastAsia"/>
          <w:color w:val="000000"/>
          <w:sz w:val="28"/>
          <w:szCs w:val="28"/>
          <w:lang w:eastAsia="zh-CN"/>
        </w:rPr>
      </w:pPr>
      <w:r>
        <w:rPr>
          <w:rFonts w:hint="eastAsia"/>
          <w:color w:val="000000"/>
          <w:sz w:val="28"/>
          <w:szCs w:val="28"/>
          <w:lang w:eastAsia="zh-CN"/>
        </w:rPr>
        <w:t>枝江市位于宜昌市的东南面，上连宜昌，下接荆州，地处千里荆江之首，扼守三峡门户，区位优势得天独厚。全市除百里洲在江心外，其余均位于长江以北，东隔沮漳河与江陵县相望，南与松滋市相临，西南隔长江与宜都市一桥相连，西北与宜昌市城区及当阳市接壤。1996年经国务院批准撤县设市，全市东西长58公里，南北宽45公里，国土面积1310平方公里，现辖9镇（街道办事处）198个行政村，总人口50.74万人。枝江是长江流域开放开发的前沿，是全国开放开发的重点和热点地区。是宜昌三峡地区唯一的平原县市，也是宜昌市工业项目集中发展的一座新城。枝江交通极为便利，万里长江贯东而去，焦柳铁路穿市南下，宜黄高速公路和318国道并行东西，三峡机场距市中心30公里，构成了水陆空立体交通网络。</w:t>
      </w:r>
    </w:p>
    <w:p>
      <w:pPr>
        <w:numPr>
          <w:ilvl w:val="0"/>
          <w:numId w:val="0"/>
        </w:numPr>
        <w:adjustRightInd w:val="0"/>
        <w:snapToGrid w:val="0"/>
        <w:spacing w:after="60" w:line="360" w:lineRule="auto"/>
        <w:ind w:leftChars="0" w:firstLine="560" w:firstLineChars="200"/>
        <w:outlineLvl w:val="9"/>
        <w:rPr>
          <w:rFonts w:hint="eastAsia"/>
          <w:color w:val="000000"/>
          <w:sz w:val="28"/>
          <w:szCs w:val="28"/>
          <w:lang w:eastAsia="zh-CN"/>
        </w:rPr>
      </w:pPr>
      <w:r>
        <w:rPr>
          <w:rFonts w:hint="eastAsia"/>
          <w:color w:val="000000"/>
          <w:sz w:val="28"/>
          <w:szCs w:val="28"/>
          <w:lang w:eastAsia="zh-CN"/>
        </w:rPr>
        <w:t>公司位于枝江市董市镇姚家港工业园，枝江市姚港三路与沿江二路交叉处，姚港三路以西、沿江二路以北。与枝江宝磷化工有限公司由姚港三路相隔，其南侧为湖北建宏科技有限公司脱镁增磷工程选矿厂，东侧为开元化工硫磺制酸项目预留地，西侧、北侧为工业园预留的发展用地。</w:t>
      </w:r>
    </w:p>
    <w:p>
      <w:pPr>
        <w:numPr>
          <w:ilvl w:val="0"/>
          <w:numId w:val="0"/>
        </w:numPr>
        <w:adjustRightInd w:val="0"/>
        <w:snapToGrid w:val="0"/>
        <w:spacing w:after="60" w:line="360" w:lineRule="auto"/>
        <w:ind w:leftChars="0"/>
        <w:outlineLvl w:val="2"/>
        <w:rPr>
          <w:rFonts w:hint="eastAsia" w:ascii="Times New Roman" w:hAnsi="Times New Roman" w:eastAsia="宋体"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3.2.2</w:t>
      </w:r>
      <w:r>
        <w:rPr>
          <w:rFonts w:hint="eastAsia" w:ascii="Times New Roman" w:hAnsi="Times New Roman" w:eastAsia="宋体" w:cs="Times New Roman"/>
          <w:b/>
          <w:color w:val="000000"/>
          <w:sz w:val="28"/>
          <w:szCs w:val="28"/>
          <w:lang w:val="en-US" w:eastAsia="zh-CN"/>
        </w:rPr>
        <w:t>地形、地貌</w:t>
      </w:r>
    </w:p>
    <w:p>
      <w:pPr>
        <w:numPr>
          <w:ilvl w:val="0"/>
          <w:numId w:val="0"/>
        </w:numPr>
        <w:adjustRightInd w:val="0"/>
        <w:snapToGrid w:val="0"/>
        <w:spacing w:after="60" w:line="360" w:lineRule="auto"/>
        <w:ind w:leftChars="0" w:firstLine="560" w:firstLineChars="200"/>
        <w:outlineLvl w:val="9"/>
        <w:rPr>
          <w:rFonts w:hint="eastAsia"/>
          <w:color w:val="000000"/>
          <w:sz w:val="28"/>
          <w:szCs w:val="28"/>
        </w:rPr>
      </w:pPr>
      <w:r>
        <w:rPr>
          <w:rFonts w:hint="eastAsia"/>
          <w:color w:val="000000"/>
          <w:sz w:val="28"/>
          <w:szCs w:val="28"/>
        </w:rPr>
        <w:t>枝江市地处黄陵山地与江汉平原接壤的丘陵地带，位于山区地型向平原过渡的地段，山势由陡峭趋于平缓，地势呈带状沿长江由西北向东南倾斜，以平原为主，西北最高处海拔225m，最低点为七星台镇的杨林湖，海拔35.1m，平均海拔77.9m，分为平原、岗地、低丘三种类型。</w:t>
      </w:r>
    </w:p>
    <w:p>
      <w:pPr>
        <w:numPr>
          <w:ilvl w:val="0"/>
          <w:numId w:val="0"/>
        </w:numPr>
        <w:adjustRightInd w:val="0"/>
        <w:snapToGrid w:val="0"/>
        <w:spacing w:after="60" w:line="360" w:lineRule="auto"/>
        <w:ind w:leftChars="0" w:firstLine="560" w:firstLineChars="200"/>
        <w:outlineLvl w:val="9"/>
        <w:rPr>
          <w:rFonts w:hint="eastAsia"/>
          <w:color w:val="000000"/>
          <w:sz w:val="28"/>
          <w:szCs w:val="28"/>
        </w:rPr>
      </w:pPr>
      <w:r>
        <w:rPr>
          <w:rFonts w:hint="eastAsia"/>
          <w:color w:val="000000"/>
          <w:sz w:val="28"/>
          <w:szCs w:val="28"/>
        </w:rPr>
        <w:t>目前场地地形相对较平坦，各钻孔地面标高在91.77～95.00米之间，最大相对高差3.23米。场地地貌单元属长江三级阶地后缘，地貌类型单一，地貌相对简单，场地平整、规则。</w:t>
      </w:r>
    </w:p>
    <w:p>
      <w:pPr>
        <w:numPr>
          <w:ilvl w:val="0"/>
          <w:numId w:val="0"/>
        </w:numPr>
        <w:adjustRightInd w:val="0"/>
        <w:snapToGrid w:val="0"/>
        <w:spacing w:after="60" w:line="360" w:lineRule="auto"/>
        <w:ind w:leftChars="0"/>
        <w:outlineLvl w:val="2"/>
        <w:rPr>
          <w:rFonts w:hint="eastAsia" w:ascii="Times New Roman" w:hAnsi="Times New Roman"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3.2.3地质、地震</w:t>
      </w:r>
    </w:p>
    <w:p>
      <w:pPr>
        <w:spacing w:line="360" w:lineRule="auto"/>
        <w:ind w:firstLine="560"/>
        <w:rPr>
          <w:rFonts w:hint="eastAsia"/>
          <w:color w:val="000000"/>
          <w:sz w:val="28"/>
          <w:szCs w:val="28"/>
        </w:rPr>
      </w:pPr>
      <w:r>
        <w:rPr>
          <w:rFonts w:hint="eastAsia"/>
          <w:color w:val="000000"/>
          <w:sz w:val="28"/>
          <w:szCs w:val="28"/>
        </w:rPr>
        <w:t>（一）区域场地地质构造</w:t>
      </w:r>
    </w:p>
    <w:p>
      <w:pPr>
        <w:spacing w:line="360" w:lineRule="auto"/>
        <w:ind w:firstLine="560"/>
        <w:rPr>
          <w:rFonts w:hint="eastAsia"/>
          <w:color w:val="000000"/>
          <w:sz w:val="28"/>
          <w:szCs w:val="28"/>
        </w:rPr>
      </w:pPr>
      <w:r>
        <w:rPr>
          <w:rFonts w:hint="eastAsia"/>
          <w:color w:val="000000"/>
          <w:sz w:val="28"/>
          <w:szCs w:val="28"/>
        </w:rPr>
        <w:t>枝江市地处长江中游北岸，据相关区域地质资料可知，本场区内第四系覆盖层厚度约45m，从上至下主要分为素填土、粉质粘土和卵石层等几个工程地质层其下伏基岩为白垩系红花套组粉砂岩，倾向南东，倾角5～8°，厚度达500米以上。</w:t>
      </w:r>
    </w:p>
    <w:p>
      <w:pPr>
        <w:spacing w:line="360" w:lineRule="auto"/>
        <w:ind w:firstLine="560"/>
        <w:rPr>
          <w:rFonts w:hint="eastAsia"/>
          <w:color w:val="000000"/>
          <w:sz w:val="28"/>
          <w:szCs w:val="28"/>
        </w:rPr>
      </w:pPr>
      <w:r>
        <w:rPr>
          <w:rFonts w:hint="eastAsia"/>
          <w:color w:val="000000"/>
          <w:sz w:val="28"/>
          <w:szCs w:val="28"/>
        </w:rPr>
        <w:t>从区域构造上看，枝江市地处江汉平原之西部边缘，属新华夏系第二沉降带；区内覆盖层厚度较大，未见基岩出露。本场区内位处鄂中褶断区的黄陵断穹与江汉断陷的过渡带。第四纪以来，该构造区内地壳运动主要表现为间歇性、不均匀性、“掀斜性”抬升（西部抬升快，东部抬升慢）与部分断裂再活动，地震活动较活跃，但以弱震为主，震源深度亦较浅（一般8～16公里）。历史上在宜昌地区境内未发生过6级以上的破坏性地震。自1959年在三峡和宜昌地区范围建立地震台网观测以来，记录到最大震级为5.1级（1979年5月22日秭归龙会观地震），发震断裂主要为天女山断裂（距本场区约100km）和远安断裂（距本场区约70km），震源深度大多8～16km，均属浅源地震。本场区内无大的断裂构造通过，外围发育的各断裂距离本场区均在50km以上，这些断裂对本区工程的影响甚微。</w:t>
      </w:r>
    </w:p>
    <w:p>
      <w:pPr>
        <w:spacing w:line="360" w:lineRule="auto"/>
        <w:ind w:firstLine="560"/>
        <w:rPr>
          <w:rFonts w:hint="eastAsia"/>
          <w:color w:val="000000"/>
          <w:sz w:val="28"/>
          <w:szCs w:val="28"/>
        </w:rPr>
      </w:pPr>
      <w:r>
        <w:rPr>
          <w:rFonts w:hint="eastAsia"/>
          <w:color w:val="000000"/>
          <w:sz w:val="28"/>
          <w:szCs w:val="28"/>
        </w:rPr>
        <w:t>综上所述，本场区范围内无断裂、褶皱等不良地质构造发育，区域地质构造上本区属于较稳定场地，地质构造简单。</w:t>
      </w:r>
    </w:p>
    <w:p>
      <w:pPr>
        <w:spacing w:line="360" w:lineRule="auto"/>
        <w:ind w:firstLine="560"/>
        <w:rPr>
          <w:rFonts w:hint="eastAsia"/>
          <w:color w:val="000000"/>
          <w:sz w:val="28"/>
          <w:szCs w:val="28"/>
        </w:rPr>
      </w:pPr>
      <w:r>
        <w:rPr>
          <w:rFonts w:hint="eastAsia"/>
          <w:color w:val="000000"/>
          <w:sz w:val="28"/>
          <w:szCs w:val="28"/>
        </w:rPr>
        <w:t>（二）场地环境工程地质条件</w:t>
      </w:r>
    </w:p>
    <w:p>
      <w:pPr>
        <w:spacing w:line="360" w:lineRule="auto"/>
        <w:ind w:firstLine="560"/>
        <w:rPr>
          <w:rFonts w:hint="eastAsia"/>
          <w:color w:val="000000"/>
          <w:sz w:val="28"/>
          <w:szCs w:val="28"/>
        </w:rPr>
      </w:pPr>
      <w:r>
        <w:rPr>
          <w:rFonts w:hint="eastAsia"/>
          <w:color w:val="000000"/>
          <w:sz w:val="28"/>
          <w:szCs w:val="28"/>
        </w:rPr>
        <w:t>1、场区水文地质条件</w:t>
      </w:r>
    </w:p>
    <w:p>
      <w:pPr>
        <w:spacing w:line="360" w:lineRule="auto"/>
        <w:ind w:firstLine="560"/>
        <w:rPr>
          <w:rFonts w:hint="eastAsia"/>
          <w:color w:val="000000"/>
          <w:sz w:val="28"/>
          <w:szCs w:val="28"/>
        </w:rPr>
      </w:pPr>
      <w:r>
        <w:rPr>
          <w:rFonts w:hint="eastAsia"/>
          <w:color w:val="000000"/>
          <w:sz w:val="28"/>
          <w:szCs w:val="28"/>
        </w:rPr>
        <w:t>拟建场地南距长江约1公里，地貌单元属长江三级阶地后缘。长江枝江段实测最高水位45.78m（1998.8.17，吴淞冻结高程），最低水位33.39m，枯水期一般为每年10月底至翌年4月初。长江洪、枯水位变化最大为12.39m。本场区地面标高在91.77～95.00m（黄海高程）之间，长江最高洪水位标高44.15m（黄海高程），据此分析长江最高洪水对本场区影响较小。</w:t>
      </w:r>
    </w:p>
    <w:p>
      <w:pPr>
        <w:spacing w:line="360" w:lineRule="auto"/>
        <w:ind w:firstLine="560"/>
        <w:rPr>
          <w:rFonts w:hint="eastAsia"/>
          <w:color w:val="000000"/>
          <w:sz w:val="28"/>
          <w:szCs w:val="28"/>
        </w:rPr>
      </w:pPr>
      <w:r>
        <w:rPr>
          <w:rFonts w:hint="eastAsia"/>
          <w:color w:val="000000"/>
          <w:sz w:val="28"/>
          <w:szCs w:val="28"/>
        </w:rPr>
        <w:t>本场地经勘察，从场区地层结构上看，①层素填土为强透水层，仅在局部含少量上层滞水，该水位受大气降水补给，通过大气蒸发进行排泄；②层粉质粘土为相对隔水层；③层卵石为透水层，孔隙潜水赋存于该层中，该水位与长江有一定的水力联系，随长江水位涨落而升降。</w:t>
      </w:r>
    </w:p>
    <w:p>
      <w:pPr>
        <w:spacing w:line="360" w:lineRule="auto"/>
        <w:ind w:firstLine="560"/>
        <w:rPr>
          <w:rFonts w:hint="eastAsia"/>
          <w:color w:val="000000"/>
          <w:sz w:val="28"/>
          <w:szCs w:val="28"/>
        </w:rPr>
      </w:pPr>
      <w:r>
        <w:rPr>
          <w:rFonts w:hint="eastAsia"/>
          <w:color w:val="000000"/>
          <w:sz w:val="28"/>
          <w:szCs w:val="28"/>
        </w:rPr>
        <w:t>2、工程地质环境</w:t>
      </w:r>
    </w:p>
    <w:p>
      <w:pPr>
        <w:spacing w:line="360" w:lineRule="auto"/>
        <w:ind w:firstLine="560"/>
        <w:rPr>
          <w:rFonts w:hint="eastAsia"/>
          <w:color w:val="000000"/>
          <w:sz w:val="28"/>
          <w:szCs w:val="28"/>
        </w:rPr>
      </w:pPr>
      <w:r>
        <w:rPr>
          <w:rFonts w:hint="eastAsia"/>
          <w:color w:val="000000"/>
          <w:sz w:val="28"/>
          <w:szCs w:val="28"/>
        </w:rPr>
        <w:t>工程地质调查及勘探表明，勘察场地及周边未见岩溶、土洞、滑坡、崩塌、泥石流等不良地质作用和不良地质现象；场区内也未发现暗藏的河道、暗滨、墓穴、孤石等对工程不利的埋藏物；未见地下采空、地面沉降、地裂缝、化学污染、水位上升等对环境有影响的工程地质问题，场地地质环境基本未遭破坏，工程地质环境较好。</w:t>
      </w:r>
    </w:p>
    <w:p>
      <w:pPr>
        <w:spacing w:line="360" w:lineRule="auto"/>
        <w:ind w:firstLine="560"/>
        <w:rPr>
          <w:rFonts w:hint="eastAsia"/>
          <w:color w:val="000000"/>
          <w:sz w:val="28"/>
          <w:szCs w:val="28"/>
        </w:rPr>
      </w:pPr>
      <w:r>
        <w:rPr>
          <w:rFonts w:hint="eastAsia"/>
          <w:color w:val="000000"/>
          <w:sz w:val="28"/>
          <w:szCs w:val="28"/>
        </w:rPr>
        <w:t>（三）场地岩土的构成与特征</w:t>
      </w:r>
    </w:p>
    <w:p>
      <w:pPr>
        <w:spacing w:line="360" w:lineRule="auto"/>
        <w:ind w:firstLine="560"/>
        <w:rPr>
          <w:rFonts w:hint="eastAsia"/>
          <w:color w:val="000000"/>
          <w:sz w:val="28"/>
          <w:szCs w:val="28"/>
        </w:rPr>
      </w:pPr>
      <w:r>
        <w:rPr>
          <w:rFonts w:hint="eastAsia"/>
          <w:color w:val="000000"/>
          <w:sz w:val="28"/>
          <w:szCs w:val="28"/>
        </w:rPr>
        <w:t>钻探表明，本场地地层构造较简单，据其成因、物质组成、物理力学性质及工程特性不同，自上而下可划分为3个岩土层：第①层素填土（Qml）、 第②层粉质粘土（Q3al）第③层卵石（Q3al）（未揭穿）。现分述如下：</w:t>
      </w:r>
    </w:p>
    <w:p>
      <w:pPr>
        <w:spacing w:line="360" w:lineRule="auto"/>
        <w:ind w:firstLine="560"/>
        <w:rPr>
          <w:rFonts w:hint="eastAsia"/>
          <w:color w:val="000000"/>
          <w:sz w:val="28"/>
          <w:szCs w:val="28"/>
        </w:rPr>
      </w:pPr>
      <w:r>
        <w:rPr>
          <w:rFonts w:hint="eastAsia"/>
          <w:color w:val="000000"/>
          <w:sz w:val="28"/>
          <w:szCs w:val="28"/>
        </w:rPr>
        <w:t>①素填土（Qml）</w:t>
      </w:r>
    </w:p>
    <w:p>
      <w:pPr>
        <w:spacing w:line="360" w:lineRule="auto"/>
        <w:ind w:firstLine="560"/>
        <w:rPr>
          <w:rFonts w:hint="eastAsia"/>
          <w:color w:val="000000"/>
          <w:sz w:val="28"/>
          <w:szCs w:val="28"/>
        </w:rPr>
      </w:pPr>
      <w:r>
        <w:rPr>
          <w:rFonts w:hint="eastAsia"/>
          <w:color w:val="000000"/>
          <w:sz w:val="28"/>
          <w:szCs w:val="28"/>
        </w:rPr>
        <w:t>层厚0～12.0m，平均厚度2.2m，局部（挖方）区域缺失。杂色，稍湿，野外鉴别密实度呈松散状，主要由粉质粘土团块组成，局部区域底部夹少量植根和淤泥质土，为新近场平时回填，人工堆积方式，属高压缩性土。</w:t>
      </w:r>
    </w:p>
    <w:p>
      <w:pPr>
        <w:spacing w:line="360" w:lineRule="auto"/>
        <w:ind w:firstLine="560"/>
        <w:rPr>
          <w:rFonts w:hint="eastAsia"/>
          <w:color w:val="000000"/>
          <w:sz w:val="28"/>
          <w:szCs w:val="28"/>
        </w:rPr>
      </w:pPr>
      <w:r>
        <w:rPr>
          <w:rFonts w:hint="eastAsia"/>
          <w:color w:val="000000"/>
          <w:sz w:val="28"/>
          <w:szCs w:val="28"/>
        </w:rPr>
        <w:t>②粉质粘土（Q3al）</w:t>
      </w:r>
    </w:p>
    <w:p>
      <w:pPr>
        <w:spacing w:line="360" w:lineRule="auto"/>
        <w:ind w:firstLine="560"/>
        <w:rPr>
          <w:rFonts w:hint="eastAsia"/>
          <w:color w:val="000000"/>
          <w:sz w:val="28"/>
          <w:szCs w:val="28"/>
        </w:rPr>
      </w:pPr>
      <w:r>
        <w:rPr>
          <w:rFonts w:hint="eastAsia"/>
          <w:color w:val="000000"/>
          <w:sz w:val="28"/>
          <w:szCs w:val="28"/>
        </w:rPr>
        <w:t>层厚0～8.5m，平均厚度4.9m，仅K4缺失。为棕黄色、褐黄色，稍湿，可～硬塑状态，主要组成成分为粉粒和粘粒，局部含大量黑褐色铁锰质结核，属中压缩性土。</w:t>
      </w:r>
    </w:p>
    <w:p>
      <w:pPr>
        <w:spacing w:line="360" w:lineRule="auto"/>
        <w:ind w:firstLine="560"/>
        <w:rPr>
          <w:rFonts w:hint="eastAsia"/>
          <w:color w:val="000000"/>
          <w:sz w:val="28"/>
          <w:szCs w:val="28"/>
        </w:rPr>
      </w:pPr>
      <w:r>
        <w:rPr>
          <w:rFonts w:hint="eastAsia"/>
          <w:color w:val="000000"/>
          <w:sz w:val="28"/>
          <w:szCs w:val="28"/>
        </w:rPr>
        <w:t>③卵石（Q3al）</w:t>
      </w:r>
    </w:p>
    <w:p>
      <w:pPr>
        <w:spacing w:line="360" w:lineRule="auto"/>
        <w:ind w:firstLine="560"/>
        <w:rPr>
          <w:rFonts w:hint="eastAsia"/>
          <w:color w:val="000000"/>
          <w:sz w:val="28"/>
          <w:szCs w:val="28"/>
        </w:rPr>
      </w:pPr>
      <w:r>
        <w:rPr>
          <w:rFonts w:hint="eastAsia"/>
          <w:color w:val="000000"/>
          <w:sz w:val="28"/>
          <w:szCs w:val="28"/>
        </w:rPr>
        <w:t>本层揭露厚度在3.7～8.7m，平均厚度6.0m，埋深在3.9～12.0m以下，全场区均有分布。杂色，卵石含量为55～60%，卵石粒径一般在20～40mm之间，局部夹少量漂石，最大者直径可达200mm，卵石母岩成份主要为石英砂岩、灰岩和燧石等，磨圆度和分选性一般，级配一般，卵石间隙主要由粘性土充填，通过超重型动探试验确定锤击数为5击，密实度为稍密，属中～低压缩性土。</w:t>
      </w:r>
    </w:p>
    <w:p>
      <w:pPr>
        <w:spacing w:line="360" w:lineRule="auto"/>
        <w:ind w:firstLine="560"/>
        <w:rPr>
          <w:rFonts w:hint="eastAsia"/>
          <w:color w:val="000000"/>
          <w:sz w:val="28"/>
          <w:szCs w:val="28"/>
        </w:rPr>
      </w:pPr>
      <w:r>
        <w:rPr>
          <w:rFonts w:hint="eastAsia"/>
          <w:color w:val="000000"/>
          <w:sz w:val="28"/>
          <w:szCs w:val="28"/>
        </w:rPr>
        <w:t>（四）场地地下水情况</w:t>
      </w:r>
    </w:p>
    <w:p>
      <w:pPr>
        <w:spacing w:line="360" w:lineRule="auto"/>
        <w:ind w:firstLine="560"/>
        <w:rPr>
          <w:rFonts w:hint="eastAsia"/>
          <w:color w:val="000000"/>
          <w:sz w:val="28"/>
          <w:szCs w:val="28"/>
        </w:rPr>
      </w:pPr>
      <w:r>
        <w:rPr>
          <w:rFonts w:hint="eastAsia"/>
          <w:color w:val="000000"/>
          <w:sz w:val="28"/>
          <w:szCs w:val="28"/>
        </w:rPr>
        <w:t>（1）岩土层水文地质参数</w:t>
      </w:r>
    </w:p>
    <w:p>
      <w:pPr>
        <w:spacing w:line="360" w:lineRule="auto"/>
        <w:ind w:firstLine="560"/>
        <w:rPr>
          <w:rFonts w:hint="eastAsia"/>
          <w:color w:val="000000"/>
          <w:sz w:val="28"/>
          <w:szCs w:val="28"/>
        </w:rPr>
      </w:pPr>
      <w:r>
        <w:rPr>
          <w:rFonts w:hint="eastAsia"/>
          <w:color w:val="000000"/>
          <w:sz w:val="28"/>
          <w:szCs w:val="28"/>
        </w:rPr>
        <w:t>钻探揭露及本地区经验，第①层素填土渗透系数约为K=8.5m/d，具强渗透性，第②层粉质粘土渗透系数约为K=0.05m/d，具较弱渗透性，具强渗透性，第③层卵石渗透系数约为K=35m/d，具强渗透性。</w:t>
      </w:r>
    </w:p>
    <w:p>
      <w:pPr>
        <w:spacing w:line="360" w:lineRule="auto"/>
        <w:ind w:firstLine="560"/>
        <w:rPr>
          <w:rFonts w:hint="eastAsia"/>
          <w:color w:val="000000"/>
          <w:sz w:val="28"/>
          <w:szCs w:val="28"/>
        </w:rPr>
      </w:pPr>
      <w:r>
        <w:rPr>
          <w:rFonts w:hint="eastAsia"/>
          <w:color w:val="000000"/>
          <w:sz w:val="28"/>
          <w:szCs w:val="28"/>
        </w:rPr>
        <w:t>（2）地下水类型、埋藏情况、水位及其变化</w:t>
      </w:r>
    </w:p>
    <w:p>
      <w:pPr>
        <w:spacing w:line="360" w:lineRule="auto"/>
        <w:ind w:firstLine="560"/>
        <w:rPr>
          <w:rFonts w:hint="eastAsia"/>
          <w:color w:val="000000"/>
          <w:sz w:val="28"/>
          <w:szCs w:val="28"/>
        </w:rPr>
      </w:pPr>
      <w:r>
        <w:rPr>
          <w:rFonts w:hint="eastAsia"/>
          <w:color w:val="000000"/>
          <w:sz w:val="28"/>
          <w:szCs w:val="28"/>
        </w:rPr>
        <w:t>场区第①层素填土为强透水层，第②层粉质粘土为相对隔水层，第③层卵石为强透水层。根据场地的地形地貌及岩土层空间分布情况分析，场地地下水主要为上层滞水和孔隙潜水，上层滞水滞留在素填土中，受大气降水和周围居民生活用排水的补给，由地势较高处向较低处排泄；孔隙潜水赋存于卵石层中，枯水季节向长江方向排泄。</w:t>
      </w:r>
    </w:p>
    <w:p>
      <w:pPr>
        <w:spacing w:line="360" w:lineRule="auto"/>
        <w:ind w:firstLine="560"/>
        <w:rPr>
          <w:rFonts w:hint="eastAsia"/>
          <w:color w:val="000000"/>
          <w:sz w:val="28"/>
          <w:szCs w:val="28"/>
        </w:rPr>
      </w:pPr>
      <w:r>
        <w:rPr>
          <w:rFonts w:hint="eastAsia"/>
          <w:color w:val="000000"/>
          <w:sz w:val="28"/>
          <w:szCs w:val="28"/>
        </w:rPr>
        <w:t>地质构造位于黄陵背斜东侧，地跨鄂西隆起构造带及江汉平原沉 降带，地质构造比较复杂，可分出多个构造系</w:t>
      </w:r>
      <w:r>
        <w:rPr>
          <w:rFonts w:hint="eastAsia"/>
          <w:color w:val="000000"/>
          <w:sz w:val="28"/>
          <w:szCs w:val="28"/>
          <w:lang w:val="en-US" w:eastAsia="zh-CN"/>
        </w:rPr>
        <w:t>,</w:t>
      </w:r>
      <w:r>
        <w:rPr>
          <w:rFonts w:hint="eastAsia"/>
          <w:color w:val="000000"/>
          <w:sz w:val="28"/>
          <w:szCs w:val="28"/>
        </w:rPr>
        <w:t>普遍发育的为新华夏构造地系，主体褶皱呈北北东向；东、南部有江汉平原沉降带次级构造。地层以白垩系砖红 色砂岩、紫色泥砂岩和第四系沉积物为主。</w:t>
      </w:r>
    </w:p>
    <w:p>
      <w:pPr>
        <w:spacing w:line="360" w:lineRule="auto"/>
        <w:ind w:firstLine="560"/>
        <w:rPr>
          <w:rFonts w:hint="eastAsia"/>
          <w:color w:val="000000"/>
          <w:sz w:val="28"/>
          <w:szCs w:val="28"/>
        </w:rPr>
      </w:pPr>
      <w:r>
        <w:rPr>
          <w:rFonts w:hint="eastAsia"/>
          <w:color w:val="000000"/>
          <w:sz w:val="28"/>
          <w:szCs w:val="28"/>
        </w:rPr>
        <w:t>根据国家地震局[1992]160号文颁布的《中国地震烈度区划图》  (1990)，</w:t>
      </w:r>
      <w:r>
        <w:rPr>
          <w:rFonts w:hint="eastAsia"/>
          <w:color w:val="000000"/>
          <w:sz w:val="28"/>
          <w:szCs w:val="28"/>
          <w:lang w:val="en-US" w:eastAsia="zh-CN"/>
        </w:rPr>
        <w:t>企业</w:t>
      </w:r>
      <w:r>
        <w:rPr>
          <w:rFonts w:hint="eastAsia"/>
          <w:color w:val="000000"/>
          <w:sz w:val="28"/>
          <w:szCs w:val="28"/>
        </w:rPr>
        <w:t>地震基本烈度为VI 度。</w:t>
      </w:r>
    </w:p>
    <w:p>
      <w:pPr>
        <w:numPr>
          <w:ilvl w:val="0"/>
          <w:numId w:val="0"/>
        </w:numPr>
        <w:adjustRightInd w:val="0"/>
        <w:snapToGrid w:val="0"/>
        <w:spacing w:after="60" w:line="360" w:lineRule="auto"/>
        <w:ind w:leftChars="0"/>
        <w:outlineLvl w:val="2"/>
        <w:rPr>
          <w:rFonts w:hint="eastAsia" w:ascii="Times New Roman" w:hAnsi="Times New Roman"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3.2.4气候及气象特征</w:t>
      </w:r>
    </w:p>
    <w:p>
      <w:pPr>
        <w:numPr>
          <w:ilvl w:val="0"/>
          <w:numId w:val="0"/>
        </w:numPr>
        <w:adjustRightInd w:val="0"/>
        <w:snapToGrid w:val="0"/>
        <w:spacing w:after="60" w:line="360" w:lineRule="auto"/>
        <w:ind w:leftChars="0" w:firstLine="560" w:firstLineChars="200"/>
        <w:outlineLvl w:val="9"/>
        <w:rPr>
          <w:rFonts w:hint="eastAsia"/>
          <w:color w:val="000000"/>
          <w:sz w:val="28"/>
          <w:szCs w:val="28"/>
        </w:rPr>
      </w:pPr>
      <w:r>
        <w:rPr>
          <w:rFonts w:hint="eastAsia"/>
          <w:color w:val="000000"/>
          <w:sz w:val="28"/>
          <w:szCs w:val="28"/>
        </w:rPr>
        <w:t>枝江市地处中纬度，属亚热带大陆性季风气候，气候温和、雨量充沛、日照充足、四季分明。根据枝江市气象台近五年的资料统计，年平均气温为16.7℃，极端最高气温40.8℃，极端最低温度-13.8℃，平均相对湿度78%，年平均风速1.9m/s。降雨主要集中在5-9月，占全年降雨量的61%，年最大降雨量1196.5mm，日最大降雨量113.2mm，年平均降雨量1036.0mm。区域主导风以静风为主，频率为29.4%，次主导风向为北风和北北东风，频率分别为12%和8.9%。</w:t>
      </w:r>
    </w:p>
    <w:p>
      <w:pPr>
        <w:numPr>
          <w:ilvl w:val="0"/>
          <w:numId w:val="0"/>
        </w:numPr>
        <w:adjustRightInd w:val="0"/>
        <w:snapToGrid w:val="0"/>
        <w:spacing w:after="60" w:line="360" w:lineRule="auto"/>
        <w:ind w:leftChars="0"/>
        <w:outlineLvl w:val="2"/>
        <w:rPr>
          <w:rFonts w:hint="eastAsia" w:ascii="Times New Roman" w:hAnsi="Times New Roman"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3.2.5水文特征</w:t>
      </w:r>
    </w:p>
    <w:p>
      <w:pPr>
        <w:spacing w:line="360" w:lineRule="auto"/>
        <w:ind w:firstLine="560"/>
        <w:rPr>
          <w:rFonts w:hint="eastAsia"/>
          <w:color w:val="000000"/>
          <w:sz w:val="28"/>
          <w:szCs w:val="28"/>
        </w:rPr>
      </w:pPr>
      <w:r>
        <w:rPr>
          <w:rFonts w:hint="eastAsia"/>
          <w:color w:val="000000"/>
          <w:sz w:val="28"/>
          <w:szCs w:val="28"/>
        </w:rPr>
        <w:t>该项目排放的废水通过厂内污水处理站处理后进入市政管网，经</w:t>
      </w:r>
      <w:r>
        <w:rPr>
          <w:rFonts w:hint="eastAsia"/>
          <w:color w:val="000000"/>
          <w:sz w:val="28"/>
          <w:szCs w:val="28"/>
          <w:lang w:val="en-US" w:eastAsia="zh-CN"/>
        </w:rPr>
        <w:t>枝江市城西</w:t>
      </w:r>
      <w:r>
        <w:rPr>
          <w:rFonts w:hint="eastAsia"/>
          <w:color w:val="000000"/>
          <w:sz w:val="28"/>
          <w:szCs w:val="28"/>
        </w:rPr>
        <w:t>污水处理厂处理达标后排入长江。</w:t>
      </w:r>
    </w:p>
    <w:p>
      <w:pPr>
        <w:spacing w:line="360" w:lineRule="auto"/>
        <w:ind w:firstLine="560"/>
        <w:rPr>
          <w:rFonts w:hint="eastAsia" w:eastAsia="宋体" w:cs="Times New Roman"/>
          <w:color w:val="000000"/>
          <w:sz w:val="28"/>
          <w:szCs w:val="28"/>
          <w:lang w:val="en-US" w:eastAsia="zh-CN"/>
        </w:rPr>
      </w:pPr>
      <w:r>
        <w:rPr>
          <w:rFonts w:hint="eastAsia"/>
          <w:color w:val="000000"/>
          <w:sz w:val="28"/>
          <w:szCs w:val="28"/>
        </w:rPr>
        <w:t>长江为本地区最大水系，自西北向东南贯穿宜昌市，也是宜昌市的主要地面 水和纳污水体。长江宜昌段水量丰富，根据水文资料统计，主要水文特征为：年平均流量</w:t>
      </w:r>
      <w:r>
        <w:rPr>
          <w:rFonts w:hint="eastAsia"/>
          <w:color w:val="000000"/>
          <w:sz w:val="28"/>
          <w:szCs w:val="28"/>
          <w:lang w:eastAsia="zh-CN"/>
        </w:rPr>
        <w:t>：</w:t>
      </w:r>
      <w:r>
        <w:rPr>
          <w:rFonts w:hint="eastAsia"/>
          <w:color w:val="000000"/>
          <w:sz w:val="28"/>
          <w:szCs w:val="28"/>
        </w:rPr>
        <w:t>14300m</w:t>
      </w:r>
      <w:r>
        <w:rPr>
          <w:rFonts w:hint="eastAsia"/>
          <w:color w:val="000000"/>
          <w:sz w:val="28"/>
          <w:szCs w:val="28"/>
          <w:vertAlign w:val="superscript"/>
        </w:rPr>
        <w:t>3</w:t>
      </w:r>
      <w:r>
        <w:rPr>
          <w:rFonts w:hint="eastAsia"/>
          <w:color w:val="000000"/>
          <w:sz w:val="28"/>
          <w:szCs w:val="28"/>
        </w:rPr>
        <w:t>/s ；历年最大流量： 70800m</w:t>
      </w:r>
      <w:r>
        <w:rPr>
          <w:rFonts w:hint="eastAsia"/>
          <w:color w:val="000000"/>
          <w:sz w:val="28"/>
          <w:szCs w:val="28"/>
          <w:vertAlign w:val="superscript"/>
        </w:rPr>
        <w:t>3</w:t>
      </w:r>
      <w:r>
        <w:rPr>
          <w:rFonts w:hint="eastAsia"/>
          <w:color w:val="000000"/>
          <w:sz w:val="28"/>
          <w:szCs w:val="28"/>
        </w:rPr>
        <w:t>/s；历年最小流量：2770m</w:t>
      </w:r>
      <w:r>
        <w:rPr>
          <w:rFonts w:hint="eastAsia"/>
          <w:color w:val="000000"/>
          <w:sz w:val="28"/>
          <w:szCs w:val="28"/>
          <w:vertAlign w:val="superscript"/>
        </w:rPr>
        <w:t>3</w:t>
      </w:r>
      <w:r>
        <w:rPr>
          <w:rFonts w:hint="eastAsia"/>
          <w:color w:val="000000"/>
          <w:sz w:val="28"/>
          <w:szCs w:val="28"/>
        </w:rPr>
        <w:t>/s ；年平均水量： 4140×108m</w:t>
      </w:r>
      <w:r>
        <w:rPr>
          <w:rFonts w:hint="eastAsia"/>
          <w:color w:val="000000"/>
          <w:sz w:val="28"/>
          <w:szCs w:val="28"/>
          <w:vertAlign w:val="superscript"/>
        </w:rPr>
        <w:t>3</w:t>
      </w:r>
      <w:r>
        <w:rPr>
          <w:rFonts w:hint="eastAsia"/>
          <w:color w:val="000000"/>
          <w:sz w:val="28"/>
          <w:szCs w:val="28"/>
        </w:rPr>
        <w:t xml:space="preserve"> ，枯水</w:t>
      </w:r>
      <w:r>
        <w:rPr>
          <w:rFonts w:hint="eastAsia"/>
          <w:color w:val="000000"/>
          <w:sz w:val="28"/>
          <w:szCs w:val="28"/>
          <w:lang w:val="en-US" w:eastAsia="zh-CN"/>
        </w:rPr>
        <w:t>期平均流速 0.50</w:t>
      </w:r>
      <w:r>
        <w:rPr>
          <w:rFonts w:hint="eastAsia" w:eastAsia="宋体" w:cs="Times New Roman"/>
          <w:color w:val="000000"/>
          <w:sz w:val="28"/>
          <w:szCs w:val="28"/>
          <w:lang w:val="en-US" w:eastAsia="zh-CN"/>
        </w:rPr>
        <w:t>m/s，平均水深 15.76m。</w:t>
      </w:r>
    </w:p>
    <w:p>
      <w:pPr>
        <w:spacing w:line="360" w:lineRule="auto"/>
        <w:ind w:firstLine="560"/>
        <w:rPr>
          <w:rFonts w:hint="eastAsia"/>
          <w:lang w:val="en-US" w:eastAsia="zh-CN"/>
        </w:rPr>
      </w:pPr>
      <w:r>
        <w:rPr>
          <w:rFonts w:hint="eastAsia" w:eastAsia="宋体" w:cs="Times New Roman"/>
          <w:color w:val="000000"/>
          <w:sz w:val="28"/>
          <w:szCs w:val="28"/>
        </w:rPr>
        <w:t>三峡工程兴建后，宜昌站多年平均流量将有所变化，但有关文献报道，正常水库调度运行方式下，水位变化幅度不大，且均在天然平均流量变化范围之内。</w:t>
      </w:r>
    </w:p>
    <w:p>
      <w:pPr>
        <w:numPr>
          <w:ilvl w:val="0"/>
          <w:numId w:val="0"/>
        </w:numPr>
        <w:adjustRightInd w:val="0"/>
        <w:snapToGrid w:val="0"/>
        <w:spacing w:after="60" w:line="360" w:lineRule="auto"/>
        <w:ind w:leftChars="0"/>
        <w:outlineLvl w:val="2"/>
        <w:rPr>
          <w:rFonts w:hint="eastAsia" w:ascii="Times New Roman" w:hAnsi="Times New Roman"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3.2.6植被及生物多样性</w:t>
      </w:r>
    </w:p>
    <w:p>
      <w:pPr>
        <w:spacing w:line="360" w:lineRule="auto"/>
        <w:ind w:firstLine="560"/>
        <w:rPr>
          <w:rFonts w:hint="eastAsia"/>
          <w:color w:val="000000"/>
          <w:sz w:val="28"/>
          <w:szCs w:val="28"/>
        </w:rPr>
      </w:pPr>
      <w:r>
        <w:rPr>
          <w:rFonts w:hint="eastAsia"/>
          <w:color w:val="000000"/>
          <w:sz w:val="28"/>
          <w:szCs w:val="28"/>
          <w:lang w:val="en-US" w:eastAsia="zh-CN"/>
        </w:rPr>
        <w:t>宜昌市自然环境和复杂的</w:t>
      </w:r>
      <w:r>
        <w:rPr>
          <w:rFonts w:hint="eastAsia"/>
          <w:color w:val="000000"/>
          <w:sz w:val="28"/>
          <w:szCs w:val="28"/>
        </w:rPr>
        <w:t>地貌、气候、土壤等因素，十分适合各种植物的生长</w:t>
      </w:r>
      <w:r>
        <w:rPr>
          <w:rFonts w:hint="eastAsia"/>
          <w:color w:val="000000"/>
          <w:sz w:val="28"/>
          <w:szCs w:val="28"/>
          <w:lang w:eastAsia="zh-CN"/>
        </w:rPr>
        <w:t>，</w:t>
      </w:r>
      <w:r>
        <w:rPr>
          <w:rFonts w:hint="eastAsia"/>
          <w:color w:val="000000"/>
          <w:sz w:val="28"/>
          <w:szCs w:val="28"/>
        </w:rPr>
        <w:t>植物种群呈现出我国南北气候过渡带的类型特点。根据实地调查，林地主要为经济林和生态林两大部分。经济林面积较小，类型以柑桔林为主，占经济林总 面积的 80%以上，其它为少量农作物；生态林主要为天然次生中幼针叶林，多分布在半山坡以上的山地， 主要树种为马尾松、油松、柏木、侧柏、樟树等，没有特别珍稀的物种。</w:t>
      </w:r>
    </w:p>
    <w:p>
      <w:pPr>
        <w:spacing w:line="360" w:lineRule="auto"/>
        <w:ind w:firstLine="560"/>
        <w:rPr>
          <w:rFonts w:hint="eastAsia"/>
          <w:color w:val="000000"/>
          <w:sz w:val="28"/>
          <w:szCs w:val="28"/>
        </w:rPr>
      </w:pPr>
      <w:r>
        <w:rPr>
          <w:rFonts w:hint="eastAsia"/>
          <w:color w:val="000000"/>
          <w:sz w:val="28"/>
          <w:szCs w:val="28"/>
        </w:rPr>
        <w:t>据调查，项目区域范围内由于多年的开发建设，工业园已经具有一定规模，人为活动显著， 基本无哺乳类和禽类等野生动物活动，也无特别需要保护的生物群落。另外，建设区范围内无重点风景名胜、自然景观等环境敏感点。</w:t>
      </w:r>
    </w:p>
    <w:p>
      <w:pPr>
        <w:numPr>
          <w:ilvl w:val="0"/>
          <w:numId w:val="0"/>
        </w:numPr>
        <w:adjustRightInd w:val="0"/>
        <w:snapToGrid w:val="0"/>
        <w:spacing w:after="60" w:line="360" w:lineRule="auto"/>
        <w:ind w:leftChars="0"/>
        <w:outlineLvl w:val="2"/>
        <w:rPr>
          <w:rFonts w:hint="eastAsia" w:ascii="Times New Roman" w:hAnsi="Times New Roman" w:eastAsia="宋体" w:cs="Times New Roman"/>
          <w:b/>
          <w:color w:val="000000"/>
          <w:sz w:val="28"/>
          <w:szCs w:val="28"/>
          <w:lang w:val="en-US" w:eastAsia="zh-CN"/>
        </w:rPr>
      </w:pPr>
      <w:r>
        <w:rPr>
          <w:rFonts w:hint="eastAsia" w:ascii="Times New Roman" w:hAnsi="Times New Roman" w:eastAsia="宋体" w:cs="Times New Roman"/>
          <w:b/>
          <w:color w:val="000000"/>
          <w:sz w:val="28"/>
          <w:szCs w:val="28"/>
          <w:lang w:val="en-US" w:eastAsia="zh-CN"/>
        </w:rPr>
        <w:t>3.2.7园区社会经济概况</w:t>
      </w:r>
    </w:p>
    <w:p>
      <w:pPr>
        <w:spacing w:line="360" w:lineRule="auto"/>
        <w:ind w:firstLine="560"/>
        <w:rPr>
          <w:rFonts w:hint="eastAsia" w:eastAsia="宋体" w:cs="Times New Roman"/>
          <w:color w:val="000000"/>
          <w:sz w:val="28"/>
          <w:szCs w:val="28"/>
        </w:rPr>
      </w:pPr>
      <w:r>
        <w:rPr>
          <w:rFonts w:hint="eastAsia" w:eastAsia="宋体" w:cs="Times New Roman"/>
          <w:color w:val="000000"/>
          <w:sz w:val="28"/>
          <w:szCs w:val="28"/>
        </w:rPr>
        <w:t>枝江市姚家港化工园区坚持“工业立区、项目强区”战略，不断加快推进工业化进程，取得了丰硕成果。宜昌姚家港化工园是2008年10月省政府批准成立的专业化工园，规划面积22平方公里，聚集化工企业19家</w:t>
      </w:r>
      <w:r>
        <w:rPr>
          <w:rFonts w:hint="eastAsia" w:eastAsia="宋体" w:cs="Times New Roman"/>
          <w:color w:val="000000"/>
          <w:sz w:val="28"/>
          <w:szCs w:val="28"/>
          <w:lang w:eastAsia="zh-CN"/>
        </w:rPr>
        <w:t>，</w:t>
      </w:r>
      <w:r>
        <w:rPr>
          <w:rFonts w:hint="eastAsia" w:eastAsia="宋体" w:cs="Times New Roman"/>
          <w:color w:val="000000"/>
          <w:sz w:val="28"/>
          <w:szCs w:val="28"/>
        </w:rPr>
        <w:t>2017年实现产值135亿元、税收4.2亿元。2017年6月，园区被国家发改委、财政部确定为循环化改造重点支持园区。</w:t>
      </w:r>
    </w:p>
    <w:p>
      <w:pPr>
        <w:spacing w:line="360" w:lineRule="auto"/>
        <w:ind w:firstLine="560"/>
        <w:rPr>
          <w:rFonts w:hint="eastAsia" w:eastAsia="宋体" w:cs="Times New Roman"/>
          <w:color w:val="000000"/>
          <w:sz w:val="28"/>
          <w:szCs w:val="28"/>
        </w:rPr>
      </w:pPr>
      <w:r>
        <w:rPr>
          <w:rFonts w:hint="eastAsia" w:eastAsia="宋体" w:cs="Times New Roman"/>
          <w:color w:val="000000"/>
          <w:sz w:val="28"/>
          <w:szCs w:val="28"/>
        </w:rPr>
        <w:t>园区认真贯彻落实习近平总书记“长江经济带要科学发展、有序发展、高质量发展”的重要指示精神，牢固树立“绿水青山就是金山银山”的发展理念，对标全国一流化工园，坚持高起点规划、高标准建设、高质量发展，改造提升现有园区，以壮士断腕的决心和魄力，推动化工产业转型升级，打造国家循环经济示范区、长江经济带绿色化工示范区、宜昌开放创新试验区。同时，按照“绿色化、循环化、集群化、智慧化、高新化、一体化”要求，在现有基础上再扩规至42.7平方公里，构建以化工新材料为主体、高端精细化工、高端农用化工为两翼的产业格局。力争经过5至8年努力，将园区建成国际一流绿色循环化工园。</w:t>
      </w:r>
    </w:p>
    <w:p>
      <w:pPr>
        <w:spacing w:line="360" w:lineRule="auto"/>
        <w:ind w:firstLine="560" w:firstLineChars="200"/>
        <w:rPr>
          <w:rFonts w:hint="eastAsia" w:eastAsia="宋体" w:cs="Times New Roman"/>
          <w:color w:val="000000"/>
          <w:sz w:val="28"/>
          <w:szCs w:val="28"/>
        </w:rPr>
      </w:pPr>
      <w:r>
        <w:rPr>
          <w:rFonts w:hint="eastAsia" w:eastAsia="宋体" w:cs="Times New Roman"/>
          <w:color w:val="000000"/>
          <w:sz w:val="28"/>
          <w:szCs w:val="28"/>
        </w:rPr>
        <w:t>1.产业发展情况</w:t>
      </w:r>
    </w:p>
    <w:p>
      <w:pPr>
        <w:spacing w:line="360" w:lineRule="auto"/>
        <w:ind w:firstLine="560" w:firstLineChars="200"/>
        <w:rPr>
          <w:rFonts w:hint="eastAsia" w:eastAsia="宋体" w:cs="Times New Roman"/>
          <w:color w:val="000000"/>
          <w:sz w:val="28"/>
          <w:szCs w:val="28"/>
        </w:rPr>
      </w:pPr>
      <w:r>
        <w:rPr>
          <w:rFonts w:hint="eastAsia" w:eastAsia="宋体" w:cs="Times New Roman"/>
          <w:color w:val="000000"/>
          <w:sz w:val="28"/>
          <w:szCs w:val="28"/>
        </w:rPr>
        <w:t>姚家港循环经济示范园现有规模化工企业19家，年产氨醇130万吨、酸230万吨、复合肥230万吨、己内酰胺13万吨、乙二醇20万吨，烧碱和糊树脂6万吨，高纯锰和对苯二酚3万吨，化工产业已初步形成“以煤化工、磷化工为主体，盐（氯碱）化工、材料化工、精细化工为补充”的发展格局。</w:t>
      </w:r>
    </w:p>
    <w:p>
      <w:pPr>
        <w:spacing w:line="360" w:lineRule="auto"/>
        <w:ind w:firstLine="560" w:firstLineChars="200"/>
        <w:rPr>
          <w:rFonts w:hint="eastAsia" w:eastAsia="宋体" w:cs="Times New Roman"/>
          <w:color w:val="000000"/>
          <w:sz w:val="28"/>
          <w:szCs w:val="28"/>
        </w:rPr>
      </w:pPr>
      <w:r>
        <w:rPr>
          <w:rFonts w:hint="eastAsia" w:eastAsia="宋体" w:cs="Times New Roman"/>
          <w:color w:val="000000"/>
          <w:sz w:val="28"/>
          <w:szCs w:val="28"/>
        </w:rPr>
        <w:t>2.配套设施情况</w:t>
      </w:r>
    </w:p>
    <w:p>
      <w:pPr>
        <w:spacing w:line="360" w:lineRule="auto"/>
        <w:ind w:firstLine="560" w:firstLineChars="200"/>
        <w:rPr>
          <w:rFonts w:hint="eastAsia" w:eastAsia="宋体" w:cs="Times New Roman"/>
          <w:color w:val="000000"/>
          <w:sz w:val="28"/>
          <w:szCs w:val="28"/>
        </w:rPr>
      </w:pPr>
      <w:r>
        <w:rPr>
          <w:rFonts w:hint="eastAsia" w:eastAsia="宋体" w:cs="Times New Roman"/>
          <w:color w:val="000000"/>
          <w:sz w:val="28"/>
          <w:szCs w:val="28"/>
        </w:rPr>
        <w:t>近年来，姚家港循环经济示范园累计投入40亿元，以循环化改造为抓手，完善园区基础设施。公路。园区对外公路主要有沪渝高速、宜张高速、G318国道、S225省道；园区内已形成“三纵三横”路网格局，建成主干道27公里、次干道25公里。铁路</w:t>
      </w:r>
      <w:r>
        <w:rPr>
          <w:rFonts w:hint="eastAsia" w:eastAsia="宋体" w:cs="Times New Roman"/>
          <w:color w:val="000000"/>
          <w:sz w:val="28"/>
          <w:szCs w:val="28"/>
          <w:lang w:eastAsia="zh-CN"/>
        </w:rPr>
        <w:t>：</w:t>
      </w:r>
      <w:r>
        <w:rPr>
          <w:rFonts w:hint="eastAsia" w:eastAsia="宋体" w:cs="Times New Roman"/>
          <w:color w:val="000000"/>
          <w:sz w:val="28"/>
          <w:szCs w:val="28"/>
        </w:rPr>
        <w:t>焦柳铁路设有枝江站，为三等货运站；紫云地方铁路直达园区，配套建有货运站场、水陆联运码头。港口</w:t>
      </w:r>
      <w:r>
        <w:rPr>
          <w:rFonts w:hint="eastAsia" w:eastAsia="宋体" w:cs="Times New Roman"/>
          <w:color w:val="000000"/>
          <w:sz w:val="28"/>
          <w:szCs w:val="28"/>
          <w:lang w:eastAsia="zh-CN"/>
        </w:rPr>
        <w:t>：</w:t>
      </w:r>
      <w:r>
        <w:rPr>
          <w:rFonts w:hint="eastAsia" w:eastAsia="宋体" w:cs="Times New Roman"/>
          <w:color w:val="000000"/>
          <w:sz w:val="28"/>
          <w:szCs w:val="28"/>
        </w:rPr>
        <w:t>现有水运码头9个，其中集装箱码头1个、危化品码头1个，年货运吞吐量1300万吨。供水</w:t>
      </w:r>
      <w:r>
        <w:rPr>
          <w:rFonts w:hint="eastAsia" w:eastAsia="宋体" w:cs="Times New Roman"/>
          <w:color w:val="000000"/>
          <w:sz w:val="28"/>
          <w:szCs w:val="28"/>
          <w:lang w:eastAsia="zh-CN"/>
        </w:rPr>
        <w:t>：</w:t>
      </w:r>
      <w:r>
        <w:rPr>
          <w:rFonts w:hint="eastAsia" w:eastAsia="宋体" w:cs="Times New Roman"/>
          <w:color w:val="000000"/>
          <w:sz w:val="28"/>
          <w:szCs w:val="28"/>
        </w:rPr>
        <w:t>园区实行生产生活双管道供水，建有日供水15万吨的生产用水水厂、日供水1万吨的生活用水水厂各1座。排水</w:t>
      </w:r>
      <w:r>
        <w:rPr>
          <w:rFonts w:hint="eastAsia" w:eastAsia="宋体" w:cs="Times New Roman"/>
          <w:color w:val="000000"/>
          <w:sz w:val="28"/>
          <w:szCs w:val="28"/>
          <w:lang w:eastAsia="zh-CN"/>
        </w:rPr>
        <w:t>：</w:t>
      </w:r>
      <w:r>
        <w:rPr>
          <w:rFonts w:hint="eastAsia" w:eastAsia="宋体" w:cs="Times New Roman"/>
          <w:color w:val="000000"/>
          <w:sz w:val="28"/>
          <w:szCs w:val="28"/>
        </w:rPr>
        <w:t>园区严格实行雨污分流，建成污水收集管网34公里，实现建成区全覆盖。供电</w:t>
      </w:r>
      <w:r>
        <w:rPr>
          <w:rFonts w:hint="eastAsia" w:eastAsia="宋体" w:cs="Times New Roman"/>
          <w:color w:val="000000"/>
          <w:sz w:val="28"/>
          <w:szCs w:val="28"/>
          <w:lang w:eastAsia="zh-CN"/>
        </w:rPr>
        <w:t>：</w:t>
      </w:r>
      <w:r>
        <w:rPr>
          <w:rFonts w:hint="eastAsia" w:eastAsia="宋体" w:cs="Times New Roman"/>
          <w:color w:val="000000"/>
          <w:sz w:val="28"/>
          <w:szCs w:val="28"/>
        </w:rPr>
        <w:t>现有变电站4座，其中110kV变电站3座、35kV变电站1座，实现双电源六回路供电。供热</w:t>
      </w:r>
      <w:r>
        <w:rPr>
          <w:rFonts w:hint="eastAsia" w:eastAsia="宋体" w:cs="Times New Roman"/>
          <w:color w:val="000000"/>
          <w:sz w:val="28"/>
          <w:szCs w:val="28"/>
          <w:lang w:eastAsia="zh-CN"/>
        </w:rPr>
        <w:t>：</w:t>
      </w:r>
      <w:r>
        <w:rPr>
          <w:rFonts w:hint="eastAsia" w:eastAsia="宋体" w:cs="Times New Roman"/>
          <w:color w:val="000000"/>
          <w:sz w:val="28"/>
          <w:szCs w:val="28"/>
        </w:rPr>
        <w:t>建成综合管廊20多公里，实现集中供热，每小时可供应0.5Mpa蒸汽20吨、2.5Mpa蒸汽40吨。供气</w:t>
      </w:r>
      <w:r>
        <w:rPr>
          <w:rFonts w:hint="eastAsia" w:eastAsia="宋体" w:cs="Times New Roman"/>
          <w:color w:val="000000"/>
          <w:sz w:val="28"/>
          <w:szCs w:val="28"/>
          <w:lang w:eastAsia="zh-CN"/>
        </w:rPr>
        <w:t>：</w:t>
      </w:r>
      <w:r>
        <w:rPr>
          <w:rFonts w:hint="eastAsia" w:eastAsia="宋体" w:cs="Times New Roman"/>
          <w:color w:val="000000"/>
          <w:sz w:val="28"/>
          <w:szCs w:val="28"/>
        </w:rPr>
        <w:t>园区实现中石油、中石化双气源供气，年可供气1.2亿立方米。污水处理</w:t>
      </w:r>
      <w:r>
        <w:rPr>
          <w:rFonts w:hint="eastAsia" w:eastAsia="宋体" w:cs="Times New Roman"/>
          <w:color w:val="000000"/>
          <w:sz w:val="28"/>
          <w:szCs w:val="28"/>
          <w:lang w:eastAsia="zh-CN"/>
        </w:rPr>
        <w:t>：</w:t>
      </w:r>
      <w:r>
        <w:rPr>
          <w:rFonts w:hint="eastAsia" w:eastAsia="宋体" w:cs="Times New Roman"/>
          <w:color w:val="000000"/>
          <w:sz w:val="28"/>
          <w:szCs w:val="28"/>
        </w:rPr>
        <w:t>园区建有专业化工污水集中处理厂1座，日处理能力2.5万立方米（远期规划15万立方米/日）；污水处理已达国家一级A排放标准。危废处理</w:t>
      </w:r>
      <w:r>
        <w:rPr>
          <w:rFonts w:hint="eastAsia" w:eastAsia="宋体" w:cs="Times New Roman"/>
          <w:color w:val="000000"/>
          <w:sz w:val="28"/>
          <w:szCs w:val="28"/>
          <w:lang w:eastAsia="zh-CN"/>
        </w:rPr>
        <w:t>：</w:t>
      </w:r>
      <w:r>
        <w:rPr>
          <w:rFonts w:hint="eastAsia" w:eastAsia="宋体" w:cs="Times New Roman"/>
          <w:color w:val="000000"/>
          <w:sz w:val="28"/>
          <w:szCs w:val="28"/>
        </w:rPr>
        <w:t>已委托宜昌市危险废弃物集中处置中心负责园区危废处理，已与北控集团签订园区危废处理项目。应急管理</w:t>
      </w:r>
      <w:r>
        <w:rPr>
          <w:rFonts w:hint="eastAsia" w:eastAsia="宋体" w:cs="Times New Roman"/>
          <w:color w:val="000000"/>
          <w:sz w:val="28"/>
          <w:szCs w:val="28"/>
          <w:lang w:eastAsia="zh-CN"/>
        </w:rPr>
        <w:t>：</w:t>
      </w:r>
      <w:r>
        <w:rPr>
          <w:rFonts w:hint="eastAsia" w:eastAsia="宋体" w:cs="Times New Roman"/>
          <w:color w:val="000000"/>
          <w:sz w:val="28"/>
          <w:szCs w:val="28"/>
        </w:rPr>
        <w:t>园区设有安监分局、环保分局，配备专业人员6名；建成事故应急池8000立方米；建有专业消防站1座，配备专业消防车4辆，现有各类专兼职安全员、环保员、消防员300余人。</w:t>
      </w:r>
    </w:p>
    <w:p>
      <w:pPr>
        <w:numPr>
          <w:ilvl w:val="0"/>
          <w:numId w:val="0"/>
        </w:numPr>
        <w:adjustRightInd w:val="0"/>
        <w:snapToGrid w:val="0"/>
        <w:spacing w:after="60" w:line="360" w:lineRule="auto"/>
        <w:ind w:leftChars="0"/>
        <w:outlineLvl w:val="2"/>
        <w:rPr>
          <w:rFonts w:hint="default" w:ascii="Times New Roman" w:hAnsi="Times New Roman" w:cs="Times New Roman"/>
          <w:b/>
          <w:color w:val="000000"/>
          <w:sz w:val="28"/>
          <w:szCs w:val="28"/>
          <w:lang w:val="en-US" w:eastAsia="zh-CN"/>
        </w:rPr>
      </w:pPr>
      <w:r>
        <w:rPr>
          <w:rFonts w:hint="eastAsia" w:ascii="Times New Roman" w:hAnsi="Times New Roman" w:cs="Times New Roman"/>
          <w:b/>
          <w:color w:val="000000"/>
          <w:sz w:val="28"/>
          <w:szCs w:val="28"/>
          <w:lang w:val="en-US" w:eastAsia="zh-CN"/>
        </w:rPr>
        <w:t>3.2.8</w:t>
      </w:r>
      <w:r>
        <w:rPr>
          <w:rFonts w:hint="default" w:ascii="Times New Roman" w:hAnsi="Times New Roman" w:cs="Times New Roman"/>
          <w:b/>
          <w:color w:val="000000"/>
          <w:sz w:val="28"/>
          <w:szCs w:val="28"/>
          <w:lang w:val="en-US" w:eastAsia="zh-CN"/>
        </w:rPr>
        <w:t>周边环境状况及环境保护目标</w:t>
      </w:r>
    </w:p>
    <w:p>
      <w:pPr>
        <w:spacing w:line="360" w:lineRule="auto"/>
        <w:ind w:firstLine="560" w:firstLineChars="200"/>
        <w:rPr>
          <w:rFonts w:hint="default"/>
          <w:lang w:val="en-US" w:eastAsia="zh-CN"/>
        </w:rPr>
      </w:pPr>
      <w:r>
        <w:rPr>
          <w:rFonts w:hint="eastAsia" w:eastAsia="宋体" w:cs="Times New Roman"/>
          <w:color w:val="000000"/>
          <w:sz w:val="28"/>
          <w:szCs w:val="28"/>
          <w:lang w:val="en-US" w:eastAsia="zh-CN"/>
        </w:rPr>
        <w:t>项目的环境受体统计过程中通过现场走访和卫星影像辨识相结合的方式进行，环境风险受体统计结果见表3-4，具体环境风险受体位置及分布详见附图3。</w:t>
      </w:r>
    </w:p>
    <w:p>
      <w:pPr>
        <w:pStyle w:val="25"/>
        <w:ind w:firstLine="0" w:firstLineChars="0"/>
        <w:jc w:val="center"/>
        <w:rPr>
          <w:rFonts w:hint="eastAsia" w:ascii="Times New Roman" w:hAnsi="Times New Roman" w:eastAsia="宋体" w:cs="Times New Roman"/>
          <w:b/>
          <w:bCs/>
          <w:kern w:val="2"/>
          <w:sz w:val="24"/>
          <w:szCs w:val="24"/>
          <w:lang w:val="en-US" w:eastAsia="zh-CN" w:bidi="ar-SA"/>
        </w:rPr>
      </w:pPr>
      <w:bookmarkStart w:id="41" w:name="_Toc115498405"/>
      <w:r>
        <w:rPr>
          <w:rFonts w:hint="eastAsia" w:ascii="Times New Roman" w:hAnsi="Times New Roman" w:eastAsia="宋体" w:cs="Times New Roman"/>
          <w:b/>
          <w:bCs/>
          <w:kern w:val="2"/>
          <w:sz w:val="24"/>
          <w:szCs w:val="24"/>
          <w:lang w:val="en-US" w:eastAsia="zh-CN" w:bidi="ar-SA"/>
        </w:rPr>
        <w:t>表3-</w:t>
      </w:r>
      <w:r>
        <w:rPr>
          <w:rFonts w:hint="eastAsia" w:cs="Times New Roman"/>
          <w:b/>
          <w:bCs/>
          <w:kern w:val="2"/>
          <w:sz w:val="24"/>
          <w:szCs w:val="24"/>
          <w:lang w:val="en-US" w:eastAsia="zh-CN" w:bidi="ar-SA"/>
        </w:rPr>
        <w:t>4</w:t>
      </w:r>
      <w:r>
        <w:rPr>
          <w:rFonts w:hint="eastAsia" w:ascii="Times New Roman" w:hAnsi="Times New Roman" w:eastAsia="宋体" w:cs="Times New Roman"/>
          <w:b/>
          <w:bCs/>
          <w:kern w:val="2"/>
          <w:sz w:val="24"/>
          <w:szCs w:val="24"/>
          <w:lang w:val="en-US" w:eastAsia="zh-CN" w:bidi="ar-SA"/>
        </w:rPr>
        <w:t xml:space="preserve"> 环境保护目标</w:t>
      </w:r>
      <w:bookmarkEnd w:id="41"/>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116"/>
        <w:gridCol w:w="1984"/>
        <w:gridCol w:w="711"/>
        <w:gridCol w:w="1281"/>
        <w:gridCol w:w="1170"/>
        <w:gridCol w:w="170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51" w:type="dxa"/>
            <w:noWrap w:val="0"/>
            <w:vAlign w:val="center"/>
          </w:tcPr>
          <w:p>
            <w:pPr>
              <w:jc w:val="center"/>
              <w:rPr>
                <w:rFonts w:hint="eastAsia" w:asciiTheme="minorEastAsia" w:hAnsiTheme="minorEastAsia" w:eastAsiaTheme="minorEastAsia" w:cstheme="minorEastAsia"/>
                <w:sz w:val="21"/>
                <w:szCs w:val="21"/>
              </w:rPr>
            </w:pPr>
            <w:bookmarkStart w:id="42" w:name="OLE_LINK1"/>
            <w:bookmarkStart w:id="43" w:name="OLE_LINK2"/>
            <w:r>
              <w:rPr>
                <w:rFonts w:hint="eastAsia" w:asciiTheme="minorEastAsia" w:hAnsiTheme="minorEastAsia" w:eastAsiaTheme="minorEastAsia" w:cstheme="minorEastAsia"/>
                <w:sz w:val="21"/>
                <w:szCs w:val="21"/>
              </w:rPr>
              <w:t>序号</w:t>
            </w:r>
          </w:p>
        </w:tc>
        <w:tc>
          <w:tcPr>
            <w:tcW w:w="3100" w:type="dxa"/>
            <w:gridSpan w:val="2"/>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保护目标</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方位</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距离(m)</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规模</w:t>
            </w:r>
          </w:p>
        </w:tc>
        <w:tc>
          <w:tcPr>
            <w:tcW w:w="1709"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51"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116"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环境空气</w:t>
            </w:r>
          </w:p>
        </w:tc>
        <w:tc>
          <w:tcPr>
            <w:tcW w:w="1984"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姚家港村</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NE</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3000</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约600户，2000 人</w:t>
            </w:r>
          </w:p>
        </w:tc>
        <w:tc>
          <w:tcPr>
            <w:tcW w:w="1709"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《环境空气质量标准》二级</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《声环境质量标准》3类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551" w:type="dxa"/>
            <w:vMerge w:val="continue"/>
            <w:noWrap w:val="0"/>
            <w:vAlign w:val="center"/>
          </w:tcPr>
          <w:p>
            <w:pPr>
              <w:jc w:val="center"/>
              <w:rPr>
                <w:rFonts w:hint="eastAsia" w:asciiTheme="minorEastAsia" w:hAnsiTheme="minorEastAsia" w:eastAsiaTheme="minorEastAsia" w:cstheme="minorEastAsia"/>
                <w:sz w:val="21"/>
                <w:szCs w:val="21"/>
              </w:rPr>
            </w:pPr>
          </w:p>
        </w:tc>
        <w:tc>
          <w:tcPr>
            <w:tcW w:w="1116" w:type="dxa"/>
            <w:vMerge w:val="continue"/>
            <w:noWrap w:val="0"/>
            <w:vAlign w:val="center"/>
          </w:tcPr>
          <w:p>
            <w:pPr>
              <w:jc w:val="center"/>
              <w:rPr>
                <w:rFonts w:hint="eastAsia" w:asciiTheme="minorEastAsia" w:hAnsiTheme="minorEastAsia" w:eastAsiaTheme="minorEastAsia" w:cstheme="minorEastAsia"/>
                <w:sz w:val="21"/>
                <w:szCs w:val="21"/>
              </w:rPr>
            </w:pPr>
          </w:p>
        </w:tc>
        <w:tc>
          <w:tcPr>
            <w:tcW w:w="1984" w:type="dxa"/>
            <w:noWrap w:val="0"/>
            <w:vAlign w:val="center"/>
          </w:tcPr>
          <w:p>
            <w:pPr>
              <w:pStyle w:val="48"/>
              <w:spacing w:line="240" w:lineRule="auto"/>
              <w:rPr>
                <w:rFonts w:hint="eastAsia" w:asciiTheme="minorEastAsia" w:hAnsiTheme="minorEastAsia" w:eastAsiaTheme="minorEastAsia" w:cstheme="minorEastAsia"/>
                <w:snapToGrid/>
                <w:kern w:val="2"/>
                <w:sz w:val="21"/>
                <w:szCs w:val="21"/>
                <w:lang w:val="en-US" w:eastAsia="zh-CN" w:bidi="ar-SA"/>
              </w:rPr>
            </w:pPr>
            <w:r>
              <w:rPr>
                <w:rFonts w:hint="eastAsia" w:asciiTheme="minorEastAsia" w:hAnsiTheme="minorEastAsia" w:eastAsiaTheme="minorEastAsia" w:cstheme="minorEastAsia"/>
                <w:snapToGrid/>
                <w:kern w:val="2"/>
                <w:sz w:val="21"/>
                <w:szCs w:val="21"/>
                <w:lang w:val="en-US" w:eastAsia="zh-CN" w:bidi="ar-SA"/>
              </w:rPr>
              <w:t>两美垸村</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SW</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2000</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约60户，200 人</w:t>
            </w:r>
          </w:p>
        </w:tc>
        <w:tc>
          <w:tcPr>
            <w:tcW w:w="1709" w:type="dxa"/>
            <w:vMerge w:val="continue"/>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551" w:type="dxa"/>
            <w:vMerge w:val="continue"/>
            <w:noWrap w:val="0"/>
            <w:vAlign w:val="center"/>
          </w:tcPr>
          <w:p>
            <w:pPr>
              <w:jc w:val="center"/>
              <w:rPr>
                <w:rFonts w:hint="eastAsia" w:asciiTheme="minorEastAsia" w:hAnsiTheme="minorEastAsia" w:eastAsiaTheme="minorEastAsia" w:cstheme="minorEastAsia"/>
                <w:sz w:val="21"/>
                <w:szCs w:val="21"/>
              </w:rPr>
            </w:pPr>
          </w:p>
        </w:tc>
        <w:tc>
          <w:tcPr>
            <w:tcW w:w="1116" w:type="dxa"/>
            <w:vMerge w:val="continue"/>
            <w:noWrap w:val="0"/>
            <w:vAlign w:val="center"/>
          </w:tcPr>
          <w:p>
            <w:pPr>
              <w:jc w:val="center"/>
              <w:rPr>
                <w:rFonts w:hint="eastAsia" w:asciiTheme="minorEastAsia" w:hAnsiTheme="minorEastAsia" w:eastAsiaTheme="minorEastAsia" w:cstheme="minorEastAsia"/>
                <w:sz w:val="21"/>
                <w:szCs w:val="21"/>
              </w:rPr>
            </w:pPr>
          </w:p>
        </w:tc>
        <w:tc>
          <w:tcPr>
            <w:tcW w:w="1984" w:type="dxa"/>
            <w:noWrap w:val="0"/>
            <w:vAlign w:val="center"/>
          </w:tcPr>
          <w:p>
            <w:pPr>
              <w:pStyle w:val="48"/>
              <w:spacing w:line="240" w:lineRule="auto"/>
              <w:rPr>
                <w:rFonts w:hint="eastAsia" w:asciiTheme="minorEastAsia" w:hAnsiTheme="minorEastAsia" w:eastAsiaTheme="minorEastAsia" w:cstheme="minorEastAsia"/>
                <w:snapToGrid/>
                <w:kern w:val="2"/>
                <w:sz w:val="21"/>
                <w:szCs w:val="21"/>
                <w:lang w:val="en-US" w:eastAsia="zh-CN" w:bidi="ar-SA"/>
              </w:rPr>
            </w:pPr>
            <w:r>
              <w:rPr>
                <w:rFonts w:hint="eastAsia" w:asciiTheme="minorEastAsia" w:hAnsiTheme="minorEastAsia" w:eastAsiaTheme="minorEastAsia" w:cstheme="minorEastAsia"/>
                <w:snapToGrid/>
                <w:kern w:val="2"/>
                <w:sz w:val="21"/>
                <w:szCs w:val="21"/>
                <w:lang w:val="en-US" w:eastAsia="zh-CN" w:bidi="ar-SA"/>
              </w:rPr>
              <w:t>甘林寺村</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NE</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800</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约50户，150人</w:t>
            </w:r>
          </w:p>
        </w:tc>
        <w:tc>
          <w:tcPr>
            <w:tcW w:w="1709" w:type="dxa"/>
            <w:vMerge w:val="continue"/>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551" w:type="dxa"/>
            <w:vMerge w:val="continue"/>
            <w:noWrap w:val="0"/>
            <w:vAlign w:val="center"/>
          </w:tcPr>
          <w:p>
            <w:pPr>
              <w:jc w:val="center"/>
              <w:rPr>
                <w:rFonts w:hint="eastAsia" w:asciiTheme="minorEastAsia" w:hAnsiTheme="minorEastAsia" w:eastAsiaTheme="minorEastAsia" w:cstheme="minorEastAsia"/>
                <w:sz w:val="21"/>
                <w:szCs w:val="21"/>
              </w:rPr>
            </w:pPr>
          </w:p>
        </w:tc>
        <w:tc>
          <w:tcPr>
            <w:tcW w:w="1116" w:type="dxa"/>
            <w:vMerge w:val="continue"/>
            <w:noWrap w:val="0"/>
            <w:vAlign w:val="center"/>
          </w:tcPr>
          <w:p>
            <w:pPr>
              <w:jc w:val="center"/>
              <w:rPr>
                <w:rFonts w:hint="eastAsia" w:asciiTheme="minorEastAsia" w:hAnsiTheme="minorEastAsia" w:eastAsiaTheme="minorEastAsia" w:cstheme="minorEastAsia"/>
                <w:sz w:val="21"/>
                <w:szCs w:val="21"/>
              </w:rPr>
            </w:pPr>
          </w:p>
        </w:tc>
        <w:tc>
          <w:tcPr>
            <w:tcW w:w="1984" w:type="dxa"/>
            <w:noWrap w:val="0"/>
            <w:vAlign w:val="center"/>
          </w:tcPr>
          <w:p>
            <w:pPr>
              <w:pStyle w:val="48"/>
              <w:spacing w:line="240" w:lineRule="auto"/>
              <w:rPr>
                <w:rFonts w:hint="eastAsia" w:asciiTheme="minorEastAsia" w:hAnsiTheme="minorEastAsia" w:eastAsiaTheme="minorEastAsia" w:cstheme="minorEastAsia"/>
                <w:snapToGrid/>
                <w:kern w:val="2"/>
                <w:sz w:val="21"/>
                <w:szCs w:val="21"/>
                <w:lang w:val="en-US" w:eastAsia="zh-CN" w:bidi="ar-SA"/>
              </w:rPr>
            </w:pPr>
            <w:r>
              <w:rPr>
                <w:rFonts w:hint="eastAsia" w:asciiTheme="minorEastAsia" w:hAnsiTheme="minorEastAsia" w:eastAsiaTheme="minorEastAsia" w:cstheme="minorEastAsia"/>
                <w:snapToGrid/>
                <w:kern w:val="2"/>
                <w:sz w:val="21"/>
                <w:szCs w:val="21"/>
                <w:lang w:val="en-US" w:eastAsia="zh-CN" w:bidi="ar-SA"/>
              </w:rPr>
              <w:t>石宝山村</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NW</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2500</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约60户，200 人</w:t>
            </w:r>
          </w:p>
        </w:tc>
        <w:tc>
          <w:tcPr>
            <w:tcW w:w="1709" w:type="dxa"/>
            <w:vMerge w:val="continue"/>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5" w:hRule="atLeast"/>
          <w:jc w:val="center"/>
        </w:trPr>
        <w:tc>
          <w:tcPr>
            <w:tcW w:w="551" w:type="dxa"/>
            <w:vMerge w:val="continue"/>
            <w:noWrap w:val="0"/>
            <w:vAlign w:val="center"/>
          </w:tcPr>
          <w:p>
            <w:pPr>
              <w:jc w:val="center"/>
              <w:rPr>
                <w:rFonts w:hint="eastAsia" w:asciiTheme="minorEastAsia" w:hAnsiTheme="minorEastAsia" w:eastAsiaTheme="minorEastAsia" w:cstheme="minorEastAsia"/>
                <w:sz w:val="21"/>
                <w:szCs w:val="21"/>
              </w:rPr>
            </w:pPr>
          </w:p>
        </w:tc>
        <w:tc>
          <w:tcPr>
            <w:tcW w:w="1116" w:type="dxa"/>
            <w:vMerge w:val="continue"/>
            <w:noWrap w:val="0"/>
            <w:vAlign w:val="center"/>
          </w:tcPr>
          <w:p>
            <w:pPr>
              <w:jc w:val="center"/>
              <w:rPr>
                <w:rFonts w:hint="eastAsia" w:asciiTheme="minorEastAsia" w:hAnsiTheme="minorEastAsia" w:eastAsiaTheme="minorEastAsia" w:cstheme="minorEastAsia"/>
                <w:sz w:val="21"/>
                <w:szCs w:val="21"/>
              </w:rPr>
            </w:pPr>
          </w:p>
        </w:tc>
        <w:tc>
          <w:tcPr>
            <w:tcW w:w="1984" w:type="dxa"/>
            <w:noWrap w:val="0"/>
            <w:vAlign w:val="center"/>
          </w:tcPr>
          <w:p>
            <w:pPr>
              <w:pStyle w:val="48"/>
              <w:spacing w:line="240" w:lineRule="auto"/>
              <w:rPr>
                <w:rFonts w:hint="eastAsia" w:asciiTheme="minorEastAsia" w:hAnsiTheme="minorEastAsia" w:eastAsiaTheme="minorEastAsia" w:cstheme="minorEastAsia"/>
                <w:snapToGrid/>
                <w:kern w:val="2"/>
                <w:sz w:val="21"/>
                <w:szCs w:val="21"/>
                <w:lang w:val="en-US" w:eastAsia="zh-CN" w:bidi="ar-SA"/>
              </w:rPr>
            </w:pPr>
            <w:r>
              <w:rPr>
                <w:rFonts w:hint="eastAsia" w:asciiTheme="minorEastAsia" w:hAnsiTheme="minorEastAsia" w:eastAsiaTheme="minorEastAsia" w:cstheme="minorEastAsia"/>
                <w:snapToGrid/>
                <w:kern w:val="2"/>
                <w:sz w:val="21"/>
                <w:szCs w:val="21"/>
                <w:lang w:val="en-US" w:eastAsia="zh-CN" w:bidi="ar-SA"/>
              </w:rPr>
              <w:t>两美垸村</w:t>
            </w:r>
          </w:p>
        </w:tc>
        <w:tc>
          <w:tcPr>
            <w:tcW w:w="71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SW</w:t>
            </w:r>
          </w:p>
        </w:tc>
        <w:tc>
          <w:tcPr>
            <w:tcW w:w="1281"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2000</w:t>
            </w:r>
          </w:p>
        </w:tc>
        <w:tc>
          <w:tcPr>
            <w:tcW w:w="1170"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约60户，200 人</w:t>
            </w:r>
          </w:p>
        </w:tc>
        <w:tc>
          <w:tcPr>
            <w:tcW w:w="1709" w:type="dxa"/>
            <w:vMerge w:val="continue"/>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51" w:type="dxa"/>
            <w:vMerge w:val="continue"/>
            <w:noWrap w:val="0"/>
            <w:vAlign w:val="center"/>
          </w:tcPr>
          <w:p>
            <w:pPr>
              <w:jc w:val="center"/>
              <w:rPr>
                <w:rFonts w:hint="eastAsia" w:asciiTheme="minorEastAsia" w:hAnsiTheme="minorEastAsia" w:eastAsiaTheme="minorEastAsia" w:cstheme="minorEastAsia"/>
                <w:sz w:val="21"/>
                <w:szCs w:val="21"/>
                <w:lang w:val="en-US" w:eastAsia="zh-CN"/>
              </w:rPr>
            </w:pPr>
          </w:p>
        </w:tc>
        <w:tc>
          <w:tcPr>
            <w:tcW w:w="1116" w:type="dxa"/>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地表水</w:t>
            </w:r>
          </w:p>
        </w:tc>
        <w:tc>
          <w:tcPr>
            <w:tcW w:w="1984"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长江董市镇姚家港段岸边水体</w:t>
            </w:r>
          </w:p>
        </w:tc>
        <w:tc>
          <w:tcPr>
            <w:tcW w:w="711" w:type="dxa"/>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S</w:t>
            </w:r>
          </w:p>
        </w:tc>
        <w:tc>
          <w:tcPr>
            <w:tcW w:w="2451" w:type="dxa"/>
            <w:gridSpan w:val="2"/>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1500m-2000m</w:t>
            </w:r>
          </w:p>
        </w:tc>
        <w:tc>
          <w:tcPr>
            <w:tcW w:w="1709"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《地表水环境质量标准》</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 3 \* ROMAN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III</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551" w:type="dxa"/>
            <w:vMerge w:val="continue"/>
            <w:noWrap w:val="0"/>
            <w:vAlign w:val="center"/>
          </w:tcPr>
          <w:p>
            <w:pPr>
              <w:jc w:val="center"/>
              <w:rPr>
                <w:rFonts w:hint="default" w:asciiTheme="minorEastAsia" w:hAnsiTheme="minorEastAsia" w:eastAsiaTheme="minorEastAsia" w:cstheme="minorEastAsia"/>
                <w:sz w:val="21"/>
                <w:szCs w:val="21"/>
                <w:lang w:val="en-US" w:eastAsia="zh-CN"/>
              </w:rPr>
            </w:pPr>
          </w:p>
        </w:tc>
        <w:tc>
          <w:tcPr>
            <w:tcW w:w="1116" w:type="dxa"/>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地表水</w:t>
            </w:r>
          </w:p>
        </w:tc>
        <w:tc>
          <w:tcPr>
            <w:tcW w:w="1984" w:type="dxa"/>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玛瑙河</w:t>
            </w:r>
          </w:p>
        </w:tc>
        <w:tc>
          <w:tcPr>
            <w:tcW w:w="711" w:type="dxa"/>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N</w:t>
            </w:r>
          </w:p>
        </w:tc>
        <w:tc>
          <w:tcPr>
            <w:tcW w:w="2451" w:type="dxa"/>
            <w:gridSpan w:val="2"/>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6000m-7000m</w:t>
            </w:r>
          </w:p>
        </w:tc>
        <w:tc>
          <w:tcPr>
            <w:tcW w:w="1709" w:type="dxa"/>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《地表水环境质量标准》</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 3 \* ROMAN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III</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类</w:t>
            </w:r>
          </w:p>
        </w:tc>
      </w:tr>
      <w:bookmarkEnd w:id="42"/>
      <w:bookmarkEnd w:id="43"/>
    </w:tbl>
    <w:p>
      <w:pPr>
        <w:spacing w:line="360" w:lineRule="auto"/>
        <w:ind w:firstLine="560" w:firstLineChars="200"/>
        <w:rPr>
          <w:rFonts w:hint="default"/>
        </w:rPr>
      </w:pPr>
      <w:r>
        <w:rPr>
          <w:rFonts w:hint="eastAsia" w:eastAsia="宋体" w:cs="Times New Roman"/>
          <w:color w:val="000000"/>
          <w:sz w:val="28"/>
          <w:szCs w:val="28"/>
          <w:lang w:val="en-US" w:eastAsia="zh-CN"/>
        </w:rPr>
        <w:t>根据调查，公司周边5km范围内居住区、行政办公等机构人口总数约10000人，5km范围之内主要土地利用类型为工业用地、商业居住用地、农业用地。企业周边5km范围内不涉及军事禁区、军事管理区，符合要求。</w:t>
      </w:r>
    </w:p>
    <w:p>
      <w:pPr>
        <w:spacing w:line="360" w:lineRule="auto"/>
        <w:outlineLvl w:val="1"/>
        <w:rPr>
          <w:rFonts w:ascii="Times New Roman" w:hAnsi="Times New Roman"/>
          <w:b/>
          <w:bCs/>
          <w:sz w:val="28"/>
          <w:szCs w:val="28"/>
        </w:rPr>
      </w:pPr>
      <w:bookmarkStart w:id="44" w:name="_Toc24764"/>
      <w:bookmarkStart w:id="45" w:name="_Toc18694"/>
      <w:bookmarkStart w:id="46" w:name="_Toc26937"/>
      <w:bookmarkStart w:id="47" w:name="_Toc32649"/>
      <w:r>
        <w:rPr>
          <w:rFonts w:ascii="Times New Roman" w:hAnsi="Times New Roman"/>
          <w:b/>
          <w:bCs/>
          <w:sz w:val="28"/>
          <w:szCs w:val="28"/>
        </w:rPr>
        <w:t>3.3 涉及环境风险物质情况</w:t>
      </w:r>
      <w:bookmarkEnd w:id="44"/>
      <w:bookmarkEnd w:id="45"/>
      <w:bookmarkEnd w:id="46"/>
      <w:bookmarkEnd w:id="47"/>
    </w:p>
    <w:p>
      <w:pPr>
        <w:pStyle w:val="4"/>
        <w:spacing w:line="360" w:lineRule="auto"/>
        <w:rPr>
          <w:rFonts w:hint="eastAsia" w:ascii="Times New Roman" w:hAnsi="Times New Roman" w:eastAsia="宋体"/>
          <w:lang w:eastAsia="zh-CN"/>
        </w:rPr>
      </w:pPr>
      <w:r>
        <w:rPr>
          <w:rFonts w:ascii="Times New Roman" w:hAnsi="Times New Roman" w:eastAsia="宋体"/>
        </w:rPr>
        <w:t>3.3.1 主要环境风险物质</w:t>
      </w:r>
      <w:r>
        <w:rPr>
          <w:rFonts w:hint="eastAsia" w:ascii="Times New Roman" w:hAnsi="Times New Roman" w:eastAsia="宋体"/>
          <w:lang w:eastAsia="zh-CN"/>
        </w:rPr>
        <w:t>识别</w:t>
      </w:r>
    </w:p>
    <w:p>
      <w:pPr>
        <w:spacing w:line="360" w:lineRule="auto"/>
        <w:ind w:firstLine="560"/>
        <w:rPr>
          <w:bCs/>
          <w:color w:val="000000"/>
          <w:sz w:val="28"/>
          <w:szCs w:val="24"/>
        </w:rPr>
      </w:pPr>
      <w:r>
        <w:rPr>
          <w:rFonts w:hint="eastAsia"/>
          <w:bCs/>
          <w:color w:val="000000"/>
          <w:sz w:val="28"/>
          <w:szCs w:val="24"/>
        </w:rPr>
        <w:t>根据国家标准《</w:t>
      </w:r>
      <w:r>
        <w:rPr>
          <w:rFonts w:hint="eastAsia"/>
          <w:bCs/>
          <w:color w:val="000000"/>
          <w:sz w:val="28"/>
          <w:szCs w:val="24"/>
          <w:lang w:eastAsia="zh-CN"/>
        </w:rPr>
        <w:t>危险化学品</w:t>
      </w:r>
      <w:r>
        <w:rPr>
          <w:rFonts w:hint="eastAsia"/>
          <w:bCs/>
          <w:color w:val="000000"/>
          <w:sz w:val="28"/>
          <w:szCs w:val="24"/>
        </w:rPr>
        <w:t>重大危险源辨识》（GB18218-20</w:t>
      </w:r>
      <w:r>
        <w:rPr>
          <w:rFonts w:hint="eastAsia"/>
          <w:bCs/>
          <w:color w:val="000000"/>
          <w:sz w:val="28"/>
          <w:szCs w:val="24"/>
          <w:lang w:val="en-US" w:eastAsia="zh-CN"/>
        </w:rPr>
        <w:t>18</w:t>
      </w:r>
      <w:r>
        <w:rPr>
          <w:rFonts w:hint="eastAsia"/>
          <w:bCs/>
          <w:color w:val="000000"/>
          <w:sz w:val="28"/>
          <w:szCs w:val="24"/>
        </w:rPr>
        <w:t>）的规定，确定下述区域重大危险目标：</w:t>
      </w:r>
    </w:p>
    <w:p>
      <w:pPr>
        <w:spacing w:line="360" w:lineRule="auto"/>
        <w:ind w:firstLine="560" w:firstLineChars="200"/>
        <w:rPr>
          <w:rFonts w:hint="eastAsia"/>
          <w:bCs/>
          <w:color w:val="000000"/>
          <w:sz w:val="28"/>
          <w:szCs w:val="24"/>
          <w:lang w:eastAsia="zh-CN"/>
        </w:rPr>
      </w:pPr>
      <w:r>
        <w:rPr>
          <w:rFonts w:hint="eastAsia"/>
          <w:bCs/>
          <w:color w:val="000000"/>
          <w:sz w:val="28"/>
          <w:szCs w:val="24"/>
        </w:rPr>
        <w:t>一是各种危化品</w:t>
      </w:r>
      <w:r>
        <w:rPr>
          <w:rFonts w:hint="eastAsia"/>
          <w:bCs/>
          <w:color w:val="000000"/>
          <w:sz w:val="28"/>
          <w:szCs w:val="24"/>
          <w:lang w:val="en-US" w:eastAsia="zh-CN"/>
        </w:rPr>
        <w:t>储罐</w:t>
      </w:r>
      <w:r>
        <w:rPr>
          <w:rFonts w:hint="eastAsia"/>
          <w:bCs/>
          <w:color w:val="000000"/>
          <w:sz w:val="28"/>
          <w:szCs w:val="24"/>
        </w:rPr>
        <w:t>（</w:t>
      </w:r>
      <w:r>
        <w:rPr>
          <w:rFonts w:hint="eastAsia"/>
          <w:bCs/>
          <w:color w:val="000000"/>
          <w:sz w:val="28"/>
          <w:szCs w:val="24"/>
          <w:lang w:val="en-US" w:eastAsia="zh-CN"/>
        </w:rPr>
        <w:t>盐酸、液碱</w:t>
      </w:r>
      <w:r>
        <w:rPr>
          <w:rFonts w:hint="eastAsia"/>
          <w:bCs/>
          <w:color w:val="000000"/>
          <w:sz w:val="28"/>
          <w:szCs w:val="24"/>
        </w:rPr>
        <w:t>）泄漏造成人员中毒或水、大气等环境污染、以及</w:t>
      </w:r>
      <w:r>
        <w:rPr>
          <w:rFonts w:hint="eastAsia"/>
          <w:bCs/>
          <w:color w:val="000000"/>
          <w:sz w:val="28"/>
          <w:szCs w:val="24"/>
          <w:lang w:eastAsia="zh-CN"/>
        </w:rPr>
        <w:t>天然气锅炉</w:t>
      </w:r>
      <w:r>
        <w:rPr>
          <w:rFonts w:hint="eastAsia"/>
          <w:bCs/>
          <w:color w:val="000000"/>
          <w:sz w:val="28"/>
          <w:szCs w:val="24"/>
          <w:lang w:val="en-US" w:eastAsia="zh-CN"/>
        </w:rPr>
        <w:t>及管道</w:t>
      </w:r>
      <w:r>
        <w:rPr>
          <w:rFonts w:hint="eastAsia"/>
          <w:bCs/>
          <w:color w:val="000000"/>
          <w:sz w:val="28"/>
          <w:szCs w:val="24"/>
        </w:rPr>
        <w:t>区域存在</w:t>
      </w:r>
      <w:r>
        <w:rPr>
          <w:rFonts w:hint="eastAsia"/>
          <w:bCs/>
          <w:color w:val="000000"/>
          <w:sz w:val="28"/>
          <w:szCs w:val="24"/>
          <w:lang w:val="en-US" w:eastAsia="zh-CN"/>
        </w:rPr>
        <w:t>火灾、爆炸等</w:t>
      </w:r>
      <w:r>
        <w:rPr>
          <w:rFonts w:hint="eastAsia"/>
          <w:bCs/>
          <w:color w:val="000000"/>
          <w:sz w:val="28"/>
          <w:szCs w:val="24"/>
        </w:rPr>
        <w:t>风险</w:t>
      </w:r>
      <w:r>
        <w:rPr>
          <w:rFonts w:hint="eastAsia"/>
          <w:bCs/>
          <w:color w:val="000000"/>
          <w:sz w:val="28"/>
          <w:szCs w:val="24"/>
          <w:lang w:eastAsia="zh-CN"/>
        </w:rPr>
        <w:t>。</w:t>
      </w:r>
    </w:p>
    <w:p>
      <w:pPr>
        <w:spacing w:line="360" w:lineRule="auto"/>
        <w:ind w:firstLine="560" w:firstLineChars="200"/>
        <w:rPr>
          <w:rFonts w:hint="eastAsia"/>
          <w:bCs/>
          <w:color w:val="000000"/>
          <w:sz w:val="28"/>
          <w:szCs w:val="24"/>
        </w:rPr>
      </w:pPr>
      <w:r>
        <w:rPr>
          <w:rFonts w:hint="eastAsia"/>
          <w:bCs/>
          <w:color w:val="000000"/>
          <w:sz w:val="28"/>
          <w:szCs w:val="24"/>
        </w:rPr>
        <w:t>二是在生产等作业过程中发生火灾等安全事故，引发物料</w:t>
      </w:r>
      <w:r>
        <w:rPr>
          <w:rFonts w:hint="eastAsia"/>
          <w:bCs/>
          <w:color w:val="000000"/>
          <w:sz w:val="28"/>
          <w:szCs w:val="24"/>
          <w:lang w:eastAsia="zh-CN"/>
        </w:rPr>
        <w:t>和废</w:t>
      </w:r>
      <w:r>
        <w:rPr>
          <w:rFonts w:hint="eastAsia"/>
          <w:bCs/>
          <w:color w:val="000000"/>
          <w:sz w:val="28"/>
          <w:szCs w:val="24"/>
          <w:lang w:val="en-US" w:eastAsia="zh-CN"/>
        </w:rPr>
        <w:t>机</w:t>
      </w:r>
      <w:r>
        <w:rPr>
          <w:rFonts w:hint="eastAsia"/>
          <w:bCs/>
          <w:color w:val="000000"/>
          <w:sz w:val="28"/>
          <w:szCs w:val="24"/>
          <w:lang w:eastAsia="zh-CN"/>
        </w:rPr>
        <w:t>油</w:t>
      </w:r>
      <w:r>
        <w:rPr>
          <w:rFonts w:hint="eastAsia"/>
          <w:bCs/>
          <w:color w:val="000000"/>
          <w:sz w:val="28"/>
          <w:szCs w:val="24"/>
        </w:rPr>
        <w:t>泄漏或消防灭火水等流出造成水、大气环境污染；</w:t>
      </w:r>
    </w:p>
    <w:p>
      <w:pPr>
        <w:spacing w:line="360" w:lineRule="auto"/>
        <w:ind w:firstLine="560" w:firstLineChars="200"/>
        <w:rPr>
          <w:rFonts w:hint="eastAsia"/>
          <w:bCs/>
          <w:color w:val="000000"/>
          <w:sz w:val="28"/>
          <w:szCs w:val="24"/>
          <w:lang w:val="en-US" w:eastAsia="zh-CN"/>
        </w:rPr>
      </w:pPr>
      <w:r>
        <w:rPr>
          <w:rFonts w:hint="eastAsia"/>
          <w:bCs/>
          <w:color w:val="000000"/>
          <w:sz w:val="28"/>
          <w:szCs w:val="24"/>
        </w:rPr>
        <w:t>按照《建设项目环境风险评价技术导则》（HJ/T 169-20</w:t>
      </w:r>
      <w:r>
        <w:rPr>
          <w:rFonts w:hint="eastAsia"/>
          <w:bCs/>
          <w:color w:val="000000"/>
          <w:sz w:val="28"/>
          <w:szCs w:val="24"/>
          <w:lang w:val="en-US" w:eastAsia="zh-CN"/>
        </w:rPr>
        <w:t>18</w:t>
      </w:r>
      <w:r>
        <w:rPr>
          <w:rFonts w:hint="eastAsia"/>
          <w:bCs/>
          <w:color w:val="000000"/>
          <w:sz w:val="28"/>
          <w:szCs w:val="24"/>
        </w:rPr>
        <w:t>）</w:t>
      </w:r>
      <w:r>
        <w:rPr>
          <w:rFonts w:hint="eastAsia"/>
          <w:bCs/>
          <w:color w:val="000000"/>
          <w:sz w:val="28"/>
          <w:szCs w:val="24"/>
          <w:lang w:eastAsia="zh-CN"/>
        </w:rPr>
        <w:t>、</w:t>
      </w:r>
      <w:r>
        <w:rPr>
          <w:rFonts w:hint="eastAsia"/>
          <w:bCs/>
          <w:color w:val="000000"/>
          <w:sz w:val="28"/>
          <w:szCs w:val="24"/>
        </w:rPr>
        <w:t>《重大危险源辨识》（GB18218-20</w:t>
      </w:r>
      <w:r>
        <w:rPr>
          <w:rFonts w:hint="eastAsia"/>
          <w:bCs/>
          <w:color w:val="000000"/>
          <w:sz w:val="28"/>
          <w:szCs w:val="24"/>
          <w:lang w:val="en-US" w:eastAsia="zh-CN"/>
        </w:rPr>
        <w:t>18</w:t>
      </w:r>
      <w:r>
        <w:rPr>
          <w:rFonts w:hint="eastAsia"/>
          <w:bCs/>
          <w:color w:val="000000"/>
          <w:sz w:val="28"/>
          <w:szCs w:val="24"/>
        </w:rPr>
        <w:t>）</w:t>
      </w:r>
      <w:r>
        <w:rPr>
          <w:rFonts w:hint="eastAsia"/>
          <w:bCs/>
          <w:color w:val="000000"/>
          <w:sz w:val="28"/>
          <w:szCs w:val="24"/>
          <w:lang w:val="en-US" w:eastAsia="zh-CN"/>
        </w:rPr>
        <w:t>和《企业突发环境事件风险分级方法》（HJ941-2018）</w:t>
      </w:r>
      <w:r>
        <w:rPr>
          <w:rFonts w:hint="eastAsia"/>
          <w:bCs/>
          <w:color w:val="000000"/>
          <w:sz w:val="28"/>
          <w:szCs w:val="24"/>
        </w:rPr>
        <w:t>，结合各种物质的理化性质及毒理毒性，对生产所涉及化学品进行物质危险性判定，综合考虑物料的理化毒理性质，结合仓库储量、车间使用量，确定本厂风险物质为以上物质。公司最大、最具典型和易发</w:t>
      </w:r>
      <w:r>
        <w:rPr>
          <w:rFonts w:hint="eastAsia"/>
          <w:bCs/>
          <w:color w:val="000000"/>
          <w:sz w:val="28"/>
          <w:szCs w:val="24"/>
          <w:lang w:val="en-US" w:eastAsia="zh-CN"/>
        </w:rPr>
        <w:t>的潜在的大事故风险为以上物质在生产、储存过程中发生泄漏，从而导致环境污染事故。</w:t>
      </w:r>
    </w:p>
    <w:p>
      <w:pPr>
        <w:spacing w:line="360" w:lineRule="auto"/>
        <w:ind w:firstLine="560" w:firstLineChars="200"/>
        <w:rPr>
          <w:rFonts w:hint="eastAsia"/>
          <w:bCs/>
          <w:color w:val="000000"/>
          <w:sz w:val="28"/>
          <w:szCs w:val="24"/>
          <w:lang w:val="en-US" w:eastAsia="zh-CN"/>
        </w:rPr>
      </w:pPr>
      <w:r>
        <w:rPr>
          <w:rFonts w:hint="eastAsia"/>
          <w:bCs/>
          <w:color w:val="000000"/>
          <w:sz w:val="28"/>
          <w:szCs w:val="24"/>
          <w:lang w:val="en-US" w:eastAsia="zh-CN"/>
        </w:rPr>
        <w:t>根据调查企业危险化学品和危废的储存情况见下表：</w:t>
      </w:r>
    </w:p>
    <w:p>
      <w:pPr>
        <w:spacing w:line="360" w:lineRule="auto"/>
        <w:ind w:firstLine="560" w:firstLineChars="200"/>
        <w:rPr>
          <w:rFonts w:hint="default"/>
          <w:bCs/>
          <w:color w:val="000000"/>
          <w:sz w:val="28"/>
          <w:szCs w:val="24"/>
          <w:lang w:val="en-US" w:eastAsia="zh-CN"/>
        </w:rPr>
        <w:sectPr>
          <w:footerReference r:id="rId5" w:type="default"/>
          <w:pgSz w:w="11906" w:h="16839"/>
          <w:pgMar w:top="1431" w:right="1482" w:bottom="1099" w:left="1464" w:header="0" w:footer="832" w:gutter="0"/>
          <w:pgNumType w:fmt="decimal"/>
          <w:cols w:space="720" w:num="1"/>
        </w:sectPr>
      </w:pPr>
      <w:r>
        <w:rPr>
          <w:rFonts w:hint="eastAsia"/>
          <w:bCs/>
          <w:color w:val="000000"/>
          <w:sz w:val="28"/>
          <w:szCs w:val="24"/>
          <w:lang w:val="en-US" w:eastAsia="zh-CN"/>
        </w:rPr>
        <w:t>根据调查企业天然气只储存于天然气管道内，厂区内不单独暂存。天然气管道长60m，直径89mm，天然气中甲烷的含量为99.2%，甲烷的密度为0.77Kg/ m</w:t>
      </w:r>
      <w:r>
        <w:rPr>
          <w:rFonts w:hint="eastAsia"/>
          <w:bCs/>
          <w:color w:val="000000"/>
          <w:sz w:val="28"/>
          <w:szCs w:val="24"/>
          <w:vertAlign w:val="superscript"/>
          <w:lang w:val="en-US" w:eastAsia="zh-CN"/>
        </w:rPr>
        <w:t>3</w:t>
      </w:r>
      <w:r>
        <w:rPr>
          <w:rFonts w:hint="eastAsia"/>
          <w:bCs/>
          <w:color w:val="000000"/>
          <w:sz w:val="28"/>
          <w:szCs w:val="24"/>
          <w:lang w:val="en-US" w:eastAsia="zh-CN"/>
        </w:rPr>
        <w:t>，根据</w:t>
      </w:r>
      <w:r>
        <w:rPr>
          <w:rFonts w:hint="default"/>
          <w:bCs/>
          <w:color w:val="000000"/>
          <w:sz w:val="28"/>
          <w:szCs w:val="24"/>
          <w:lang w:val="en-US" w:eastAsia="zh-CN"/>
        </w:rPr>
        <w:t>m=ρV</w:t>
      </w:r>
      <w:r>
        <w:rPr>
          <w:rFonts w:hint="eastAsia"/>
          <w:bCs/>
          <w:color w:val="000000"/>
          <w:sz w:val="28"/>
          <w:szCs w:val="24"/>
          <w:lang w:val="en-US" w:eastAsia="zh-CN"/>
        </w:rPr>
        <w:t>、</w:t>
      </w:r>
      <w:r>
        <w:rPr>
          <w:rFonts w:hint="default"/>
          <w:bCs/>
          <w:color w:val="000000"/>
          <w:sz w:val="28"/>
          <w:szCs w:val="24"/>
          <w:lang w:val="en-US" w:eastAsia="zh-CN"/>
        </w:rPr>
        <w:t>V=π(r</w:t>
      </w:r>
      <w:r>
        <w:rPr>
          <w:rFonts w:hint="default"/>
          <w:bCs/>
          <w:color w:val="000000"/>
          <w:sz w:val="28"/>
          <w:szCs w:val="24"/>
          <w:vertAlign w:val="superscript"/>
          <w:lang w:val="en-US" w:eastAsia="zh-CN"/>
        </w:rPr>
        <w:t>^2</w:t>
      </w:r>
      <w:r>
        <w:rPr>
          <w:rFonts w:hint="default"/>
          <w:bCs/>
          <w:color w:val="000000"/>
          <w:sz w:val="28"/>
          <w:szCs w:val="24"/>
          <w:lang w:val="en-US" w:eastAsia="zh-CN"/>
        </w:rPr>
        <w:t>)h</w:t>
      </w:r>
      <w:r>
        <w:rPr>
          <w:rFonts w:hint="eastAsia"/>
          <w:bCs/>
          <w:color w:val="000000"/>
          <w:sz w:val="28"/>
          <w:szCs w:val="24"/>
          <w:lang w:val="en-US" w:eastAsia="zh-CN"/>
        </w:rPr>
        <w:t>，计算出甲烷在管道内的储存量为0.000285t。</w:t>
      </w:r>
    </w:p>
    <w:p>
      <w:pPr>
        <w:snapToGrid w:val="0"/>
        <w:jc w:val="both"/>
        <w:rPr>
          <w:rFonts w:hint="eastAsia" w:ascii="Times New Roman" w:hAnsi="Times New Roman" w:cs="Times New Roman" w:eastAsiaTheme="minorEastAsia"/>
          <w:b/>
          <w:sz w:val="24"/>
          <w:szCs w:val="24"/>
          <w:lang w:eastAsia="zh-CN"/>
        </w:rPr>
      </w:pPr>
    </w:p>
    <w:p>
      <w:pPr>
        <w:snapToGrid w:val="0"/>
        <w:jc w:val="center"/>
        <w:rPr>
          <w:rFonts w:hint="eastAsia"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eastAsia="zh-CN"/>
        </w:rPr>
        <w:t>表</w:t>
      </w:r>
      <w:r>
        <w:rPr>
          <w:rFonts w:hint="eastAsia" w:ascii="Times New Roman" w:hAnsi="Times New Roman" w:cs="Times New Roman" w:eastAsiaTheme="minorEastAsia"/>
          <w:b/>
          <w:sz w:val="24"/>
          <w:szCs w:val="24"/>
          <w:lang w:val="en-US" w:eastAsia="zh-CN"/>
        </w:rPr>
        <w:t>3-3 危险化学品储存情况一览表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1785"/>
        <w:gridCol w:w="2186"/>
        <w:gridCol w:w="1971"/>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6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序号</w:t>
            </w:r>
          </w:p>
        </w:tc>
        <w:tc>
          <w:tcPr>
            <w:tcW w:w="1785"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种类</w:t>
            </w:r>
          </w:p>
        </w:tc>
        <w:tc>
          <w:tcPr>
            <w:tcW w:w="218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储存量</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储存方式</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是否属于环境风险物质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6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1785"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35%的盐酸</w:t>
            </w:r>
          </w:p>
        </w:tc>
        <w:tc>
          <w:tcPr>
            <w:tcW w:w="218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120t</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储罐</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属于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6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1785"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液碱</w:t>
            </w:r>
          </w:p>
        </w:tc>
        <w:tc>
          <w:tcPr>
            <w:tcW w:w="218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120t</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储罐</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属于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66"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1785"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天然气（甲烷）</w:t>
            </w:r>
          </w:p>
        </w:tc>
        <w:tc>
          <w:tcPr>
            <w:tcW w:w="2186" w:type="dxa"/>
          </w:tcPr>
          <w:p>
            <w:pPr>
              <w:pStyle w:val="11"/>
              <w:pBdr>
                <w:top w:val="none" w:color="auto" w:sz="0" w:space="0"/>
                <w:left w:val="none" w:color="auto" w:sz="0" w:space="0"/>
                <w:bottom w:val="none" w:color="auto" w:sz="0" w:space="0"/>
                <w:right w:val="none" w:color="auto" w:sz="0" w:space="0"/>
              </w:pBdr>
              <w:jc w:val="center"/>
              <w:rPr>
                <w:rFonts w:hint="eastAsia" w:ascii="Times New Roman" w:hAnsi="Times New Roman" w:eastAsia="宋体" w:cs="Times New Roman"/>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0.000285t</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管道</w:t>
            </w:r>
          </w:p>
        </w:tc>
        <w:tc>
          <w:tcPr>
            <w:tcW w:w="1971" w:type="dxa"/>
          </w:tcPr>
          <w:p>
            <w:pPr>
              <w:pStyle w:val="11"/>
              <w:pBdr>
                <w:top w:val="none" w:color="auto" w:sz="0" w:space="0"/>
                <w:left w:val="none" w:color="auto" w:sz="0" w:space="0"/>
                <w:bottom w:val="none" w:color="auto" w:sz="0" w:space="0"/>
                <w:right w:val="none" w:color="auto" w:sz="0" w:space="0"/>
              </w:pBdr>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属于</w:t>
            </w:r>
          </w:p>
        </w:tc>
      </w:tr>
    </w:tbl>
    <w:p>
      <w:pPr>
        <w:snapToGrid w:val="0"/>
        <w:jc w:val="center"/>
        <w:rPr>
          <w:rFonts w:hint="eastAsia" w:ascii="Times New Roman" w:hAnsi="Times New Roman" w:cs="Times New Roman" w:eastAsiaTheme="minorEastAsia"/>
          <w:b/>
          <w:sz w:val="24"/>
          <w:szCs w:val="24"/>
          <w:lang w:eastAsia="zh-CN"/>
        </w:rPr>
      </w:pPr>
    </w:p>
    <w:p>
      <w:pPr>
        <w:snapToGrid w:val="0"/>
        <w:jc w:val="center"/>
        <w:rPr>
          <w:rFonts w:hint="eastAsia"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eastAsia="zh-CN"/>
        </w:rPr>
        <w:t>表</w:t>
      </w:r>
      <w:r>
        <w:rPr>
          <w:rFonts w:hint="eastAsia" w:ascii="Times New Roman" w:hAnsi="Times New Roman" w:cs="Times New Roman" w:eastAsiaTheme="minorEastAsia"/>
          <w:b/>
          <w:sz w:val="24"/>
          <w:szCs w:val="24"/>
          <w:lang w:val="en-US" w:eastAsia="zh-CN"/>
        </w:rPr>
        <w:t>3-4 危废储存情况一览表</w:t>
      </w:r>
    </w:p>
    <w:tbl>
      <w:tblPr>
        <w:tblStyle w:val="16"/>
        <w:tblpPr w:leftFromText="180" w:rightFromText="180" w:vertAnchor="text" w:horzAnchor="page" w:tblpXSpec="center" w:tblpY="649"/>
        <w:tblOverlap w:val="never"/>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4"/>
        <w:gridCol w:w="1061"/>
        <w:gridCol w:w="1758"/>
        <w:gridCol w:w="1515"/>
        <w:gridCol w:w="147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2024" w:type="dxa"/>
            <w:noWrap w:val="0"/>
            <w:vAlign w:val="center"/>
          </w:tcPr>
          <w:p>
            <w:pPr>
              <w:snapToGrid w:val="0"/>
              <w:jc w:val="center"/>
              <w:rPr>
                <w:rFonts w:ascii="宋体" w:hAnsi="宋体"/>
                <w:color w:val="000000"/>
                <w:sz w:val="24"/>
              </w:rPr>
            </w:pPr>
            <w:r>
              <w:rPr>
                <w:rFonts w:ascii="宋体" w:hAnsi="宋体"/>
                <w:color w:val="000000"/>
                <w:sz w:val="24"/>
              </w:rPr>
              <w:t>废物名称</w:t>
            </w:r>
          </w:p>
        </w:tc>
        <w:tc>
          <w:tcPr>
            <w:tcW w:w="1061" w:type="dxa"/>
            <w:noWrap w:val="0"/>
            <w:vAlign w:val="center"/>
          </w:tcPr>
          <w:p>
            <w:pPr>
              <w:snapToGrid w:val="0"/>
              <w:jc w:val="center"/>
              <w:rPr>
                <w:rFonts w:ascii="宋体" w:hAnsi="宋体"/>
                <w:color w:val="000000"/>
                <w:sz w:val="24"/>
              </w:rPr>
            </w:pPr>
            <w:r>
              <w:rPr>
                <w:rFonts w:ascii="宋体" w:hAnsi="宋体"/>
                <w:color w:val="000000"/>
                <w:sz w:val="24"/>
              </w:rPr>
              <w:t>废物代码</w:t>
            </w:r>
          </w:p>
        </w:tc>
        <w:tc>
          <w:tcPr>
            <w:tcW w:w="1758" w:type="dxa"/>
            <w:noWrap w:val="0"/>
            <w:vAlign w:val="center"/>
          </w:tcPr>
          <w:p>
            <w:pPr>
              <w:snapToGrid w:val="0"/>
              <w:jc w:val="center"/>
              <w:rPr>
                <w:rFonts w:ascii="宋体" w:hAnsi="宋体"/>
                <w:color w:val="000000"/>
                <w:sz w:val="24"/>
              </w:rPr>
            </w:pPr>
            <w:r>
              <w:rPr>
                <w:rFonts w:ascii="宋体" w:hAnsi="宋体"/>
                <w:color w:val="000000"/>
                <w:sz w:val="24"/>
              </w:rPr>
              <w:t>有害物质名称</w:t>
            </w:r>
          </w:p>
        </w:tc>
        <w:tc>
          <w:tcPr>
            <w:tcW w:w="1515" w:type="dxa"/>
            <w:noWrap w:val="0"/>
            <w:vAlign w:val="center"/>
          </w:tcPr>
          <w:p>
            <w:pPr>
              <w:snapToGrid w:val="0"/>
              <w:jc w:val="center"/>
              <w:rPr>
                <w:rFonts w:ascii="宋体" w:hAnsi="宋体"/>
                <w:color w:val="000000"/>
                <w:sz w:val="24"/>
              </w:rPr>
            </w:pPr>
            <w:r>
              <w:rPr>
                <w:rFonts w:ascii="宋体" w:hAnsi="宋体"/>
                <w:color w:val="000000"/>
                <w:sz w:val="24"/>
              </w:rPr>
              <w:t>物理性状</w:t>
            </w:r>
          </w:p>
        </w:tc>
        <w:tc>
          <w:tcPr>
            <w:tcW w:w="1470" w:type="dxa"/>
            <w:noWrap w:val="0"/>
            <w:vAlign w:val="center"/>
          </w:tcPr>
          <w:p>
            <w:pPr>
              <w:snapToGrid w:val="0"/>
              <w:jc w:val="center"/>
              <w:rPr>
                <w:rFonts w:ascii="宋体" w:hAnsi="宋体"/>
                <w:color w:val="000000"/>
                <w:sz w:val="24"/>
              </w:rPr>
            </w:pPr>
            <w:r>
              <w:rPr>
                <w:rFonts w:ascii="宋体" w:hAnsi="宋体"/>
                <w:color w:val="000000"/>
                <w:sz w:val="24"/>
              </w:rPr>
              <w:t>危险特性</w:t>
            </w:r>
          </w:p>
        </w:tc>
        <w:tc>
          <w:tcPr>
            <w:tcW w:w="1470" w:type="dxa"/>
            <w:noWrap w:val="0"/>
            <w:vAlign w:val="center"/>
          </w:tcPr>
          <w:p>
            <w:pPr>
              <w:snapToGrid w:val="0"/>
              <w:jc w:val="center"/>
              <w:rPr>
                <w:rFonts w:hint="eastAsia" w:ascii="宋体" w:hAnsi="宋体" w:eastAsiaTheme="minorEastAsia"/>
                <w:color w:val="000000"/>
                <w:sz w:val="24"/>
                <w:lang w:val="en-US" w:eastAsia="zh-CN"/>
              </w:rPr>
            </w:pPr>
            <w:r>
              <w:rPr>
                <w:rFonts w:hint="eastAsia" w:ascii="宋体" w:hAnsi="宋体"/>
                <w:color w:val="000000"/>
                <w:sz w:val="24"/>
                <w:lang w:val="en-US" w:eastAsia="zh-CN"/>
              </w:rPr>
              <w:t>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2024" w:type="dxa"/>
            <w:noWrap w:val="0"/>
            <w:vAlign w:val="center"/>
          </w:tcPr>
          <w:p>
            <w:pPr>
              <w:snapToGrid w:val="0"/>
              <w:jc w:val="center"/>
              <w:rPr>
                <w:rFonts w:ascii="宋体" w:hAnsi="宋体"/>
                <w:color w:val="000000"/>
                <w:sz w:val="24"/>
              </w:rPr>
            </w:pPr>
            <w:r>
              <w:rPr>
                <w:rFonts w:hint="eastAsia" w:ascii="宋体" w:hAnsi="宋体"/>
                <w:color w:val="000000"/>
                <w:sz w:val="24"/>
              </w:rPr>
              <w:t>废</w:t>
            </w:r>
            <w:r>
              <w:rPr>
                <w:rFonts w:hint="eastAsia" w:ascii="宋体" w:hAnsi="宋体"/>
                <w:color w:val="000000"/>
                <w:sz w:val="24"/>
                <w:lang w:val="en-US" w:eastAsia="zh-CN"/>
              </w:rPr>
              <w:t>机</w:t>
            </w:r>
            <w:r>
              <w:rPr>
                <w:rFonts w:hint="eastAsia" w:ascii="宋体" w:hAnsi="宋体"/>
                <w:color w:val="000000"/>
                <w:sz w:val="24"/>
              </w:rPr>
              <w:t>油</w:t>
            </w:r>
          </w:p>
        </w:tc>
        <w:tc>
          <w:tcPr>
            <w:tcW w:w="1061" w:type="dxa"/>
            <w:noWrap w:val="0"/>
            <w:vAlign w:val="center"/>
          </w:tcPr>
          <w:p>
            <w:pPr>
              <w:snapToGrid w:val="0"/>
              <w:jc w:val="center"/>
              <w:rPr>
                <w:rFonts w:ascii="宋体" w:hAnsi="宋体"/>
                <w:color w:val="000000"/>
                <w:sz w:val="24"/>
              </w:rPr>
            </w:pPr>
            <w:r>
              <w:rPr>
                <w:rFonts w:hint="eastAsia" w:ascii="宋体" w:hAnsi="宋体"/>
                <w:color w:val="000000"/>
                <w:sz w:val="24"/>
              </w:rPr>
              <w:t>HW08</w:t>
            </w:r>
          </w:p>
        </w:tc>
        <w:tc>
          <w:tcPr>
            <w:tcW w:w="1758" w:type="dxa"/>
            <w:noWrap w:val="0"/>
            <w:vAlign w:val="center"/>
          </w:tcPr>
          <w:p>
            <w:pPr>
              <w:snapToGrid w:val="0"/>
              <w:jc w:val="center"/>
              <w:rPr>
                <w:rFonts w:ascii="宋体" w:hAnsi="宋体"/>
                <w:color w:val="000000"/>
                <w:sz w:val="24"/>
              </w:rPr>
            </w:pPr>
            <w:r>
              <w:rPr>
                <w:rFonts w:hint="eastAsia" w:ascii="宋体" w:hAnsi="宋体"/>
                <w:color w:val="000000"/>
                <w:sz w:val="24"/>
              </w:rPr>
              <w:t>烷烃、不饱和烃</w:t>
            </w:r>
          </w:p>
        </w:tc>
        <w:tc>
          <w:tcPr>
            <w:tcW w:w="1515" w:type="dxa"/>
            <w:noWrap w:val="0"/>
            <w:vAlign w:val="center"/>
          </w:tcPr>
          <w:p>
            <w:pPr>
              <w:snapToGrid w:val="0"/>
              <w:jc w:val="center"/>
              <w:rPr>
                <w:rFonts w:ascii="宋体" w:hAnsi="宋体"/>
                <w:color w:val="000000"/>
                <w:sz w:val="24"/>
              </w:rPr>
            </w:pPr>
            <w:r>
              <w:rPr>
                <w:rFonts w:hint="eastAsia" w:ascii="宋体" w:hAnsi="宋体"/>
                <w:color w:val="000000"/>
                <w:sz w:val="24"/>
              </w:rPr>
              <w:t>液态</w:t>
            </w:r>
          </w:p>
        </w:tc>
        <w:tc>
          <w:tcPr>
            <w:tcW w:w="1470" w:type="dxa"/>
            <w:noWrap w:val="0"/>
            <w:vAlign w:val="center"/>
          </w:tcPr>
          <w:p>
            <w:pPr>
              <w:snapToGrid w:val="0"/>
              <w:jc w:val="center"/>
              <w:rPr>
                <w:rFonts w:ascii="宋体" w:hAnsi="宋体"/>
                <w:color w:val="000000"/>
                <w:sz w:val="24"/>
              </w:rPr>
            </w:pPr>
            <w:r>
              <w:rPr>
                <w:rFonts w:hint="eastAsia" w:ascii="宋体" w:hAnsi="宋体"/>
                <w:color w:val="auto"/>
                <w:sz w:val="24"/>
              </w:rPr>
              <w:t>易燃、有毒</w:t>
            </w:r>
          </w:p>
        </w:tc>
        <w:tc>
          <w:tcPr>
            <w:tcW w:w="1470" w:type="dxa"/>
            <w:noWrap w:val="0"/>
            <w:vAlign w:val="center"/>
          </w:tcPr>
          <w:p>
            <w:pPr>
              <w:snapToGrid w:val="0"/>
              <w:jc w:val="center"/>
              <w:rPr>
                <w:rFonts w:hint="default" w:ascii="宋体" w:hAnsi="宋体" w:eastAsiaTheme="minorEastAsia"/>
                <w:color w:val="auto"/>
                <w:sz w:val="24"/>
                <w:lang w:val="en-US" w:eastAsia="zh-CN"/>
              </w:rPr>
            </w:pPr>
            <w:r>
              <w:rPr>
                <w:rFonts w:hint="eastAsia" w:ascii="宋体" w:hAnsi="宋体"/>
                <w:color w:val="auto"/>
                <w:sz w:val="24"/>
                <w:lang w:val="en-US" w:eastAsia="zh-CN"/>
              </w:rPr>
              <w:t>50kg</w:t>
            </w:r>
          </w:p>
        </w:tc>
      </w:tr>
    </w:tbl>
    <w:p>
      <w:pPr>
        <w:spacing w:line="360" w:lineRule="auto"/>
        <w:outlineLvl w:val="9"/>
        <w:rPr>
          <w:rFonts w:ascii="Times New Roman" w:hAnsi="Times New Roman" w:eastAsia="宋体"/>
        </w:rPr>
      </w:pPr>
    </w:p>
    <w:p>
      <w:pPr>
        <w:spacing w:line="360" w:lineRule="auto"/>
        <w:outlineLvl w:val="9"/>
        <w:rPr>
          <w:rFonts w:ascii="Times New Roman" w:hAnsi="Times New Roman" w:eastAsia="宋体"/>
        </w:rPr>
      </w:pPr>
    </w:p>
    <w:p>
      <w:pPr>
        <w:pStyle w:val="4"/>
        <w:spacing w:line="360" w:lineRule="auto"/>
        <w:rPr>
          <w:rFonts w:ascii="Times New Roman" w:hAnsi="Times New Roman" w:eastAsia="宋体"/>
        </w:rPr>
      </w:pPr>
      <w:r>
        <w:rPr>
          <w:rFonts w:ascii="Times New Roman" w:hAnsi="Times New Roman" w:eastAsia="宋体"/>
        </w:rPr>
        <w:t>3.</w:t>
      </w:r>
      <w:r>
        <w:rPr>
          <w:rFonts w:hint="eastAsia" w:ascii="Times New Roman" w:hAnsi="Times New Roman" w:eastAsia="宋体"/>
          <w:lang w:val="en-US" w:eastAsia="zh-CN"/>
        </w:rPr>
        <w:t>3.2</w:t>
      </w:r>
      <w:r>
        <w:rPr>
          <w:rFonts w:ascii="Times New Roman" w:hAnsi="Times New Roman" w:eastAsia="宋体"/>
        </w:rPr>
        <w:t>环境风险物质数量与临界量比值（Q）</w:t>
      </w:r>
    </w:p>
    <w:p>
      <w:pPr>
        <w:snapToGrid w:val="0"/>
        <w:spacing w:line="360" w:lineRule="auto"/>
        <w:ind w:firstLine="560" w:firstLineChars="200"/>
        <w:rPr>
          <w:rFonts w:ascii="Times New Roman" w:hAnsi="Times New Roman"/>
          <w:sz w:val="28"/>
          <w:szCs w:val="28"/>
        </w:rPr>
      </w:pPr>
      <w:r>
        <w:rPr>
          <w:rFonts w:ascii="Times New Roman" w:hAnsi="Times New Roman"/>
          <w:bCs/>
          <w:sz w:val="28"/>
          <w:szCs w:val="28"/>
        </w:rPr>
        <w:t>根据《企业突发环境事件</w:t>
      </w:r>
      <w:r>
        <w:rPr>
          <w:rFonts w:hint="eastAsia" w:ascii="Times New Roman" w:hAnsi="Times New Roman"/>
          <w:bCs/>
          <w:sz w:val="28"/>
          <w:szCs w:val="28"/>
          <w:lang w:eastAsia="zh-CN"/>
        </w:rPr>
        <w:t>风险分级方法</w:t>
      </w:r>
      <w:r>
        <w:rPr>
          <w:rFonts w:ascii="Times New Roman" w:hAnsi="Times New Roman"/>
          <w:bCs/>
          <w:sz w:val="28"/>
          <w:szCs w:val="28"/>
        </w:rPr>
        <w:t>》</w:t>
      </w:r>
      <w:r>
        <w:rPr>
          <w:rFonts w:hint="eastAsia" w:ascii="Times New Roman" w:hAnsi="Times New Roman"/>
          <w:bCs/>
          <w:sz w:val="28"/>
          <w:szCs w:val="28"/>
          <w:lang w:eastAsia="zh-CN"/>
        </w:rPr>
        <w:t>（</w:t>
      </w:r>
      <w:r>
        <w:rPr>
          <w:rFonts w:hint="eastAsia" w:ascii="Times New Roman" w:hAnsi="Times New Roman"/>
          <w:bCs/>
          <w:sz w:val="28"/>
          <w:szCs w:val="28"/>
          <w:lang w:val="en-US" w:eastAsia="zh-CN"/>
        </w:rPr>
        <w:t>HJ941-2018</w:t>
      </w:r>
      <w:r>
        <w:rPr>
          <w:rFonts w:hint="eastAsia" w:ascii="Times New Roman" w:hAnsi="Times New Roman"/>
          <w:bCs/>
          <w:sz w:val="28"/>
          <w:szCs w:val="28"/>
          <w:lang w:eastAsia="zh-CN"/>
        </w:rPr>
        <w:t>）</w:t>
      </w:r>
      <w:r>
        <w:rPr>
          <w:rFonts w:ascii="Times New Roman" w:hAnsi="Times New Roman"/>
          <w:sz w:val="28"/>
          <w:szCs w:val="28"/>
        </w:rPr>
        <w:t>，</w:t>
      </w:r>
      <w:r>
        <w:rPr>
          <w:rFonts w:hint="eastAsia" w:ascii="Times New Roman" w:hAnsi="Times New Roman"/>
          <w:sz w:val="28"/>
          <w:szCs w:val="28"/>
          <w:lang w:eastAsia="zh-CN"/>
        </w:rPr>
        <w:t>针对枝江市富成化工有限责任公司的生产原料、燃料、产品、中间产品、副产品、催化剂、辅助生产原料、“三废”污染物等。对照附录</w:t>
      </w:r>
      <w:r>
        <w:rPr>
          <w:rFonts w:hint="eastAsia" w:ascii="Times New Roman" w:hAnsi="Times New Roman"/>
          <w:sz w:val="28"/>
          <w:szCs w:val="28"/>
          <w:lang w:val="en-US" w:eastAsia="zh-CN"/>
        </w:rPr>
        <w:t>B查询出</w:t>
      </w:r>
      <w:r>
        <w:rPr>
          <w:rFonts w:ascii="Times New Roman" w:hAnsi="Times New Roman"/>
          <w:sz w:val="28"/>
          <w:szCs w:val="28"/>
        </w:rPr>
        <w:t>本公司</w:t>
      </w:r>
      <w:r>
        <w:rPr>
          <w:rFonts w:hint="eastAsia" w:ascii="Times New Roman" w:hAnsi="Times New Roman"/>
          <w:sz w:val="28"/>
          <w:szCs w:val="28"/>
          <w:lang w:eastAsia="zh-CN"/>
        </w:rPr>
        <w:t>所使用的的原辅材料中天然气、</w:t>
      </w:r>
      <w:r>
        <w:rPr>
          <w:rFonts w:hint="eastAsia" w:ascii="Times New Roman" w:hAnsi="Times New Roman"/>
          <w:sz w:val="28"/>
          <w:szCs w:val="28"/>
          <w:lang w:val="en-US" w:eastAsia="zh-CN"/>
        </w:rPr>
        <w:t>盐酸</w:t>
      </w:r>
      <w:r>
        <w:rPr>
          <w:rFonts w:hint="eastAsia" w:ascii="Times New Roman" w:hAnsi="Times New Roman"/>
          <w:sz w:val="28"/>
          <w:szCs w:val="28"/>
          <w:lang w:eastAsia="zh-CN"/>
        </w:rPr>
        <w:t>、</w:t>
      </w:r>
      <w:r>
        <w:rPr>
          <w:rFonts w:hint="eastAsia" w:ascii="Times New Roman" w:hAnsi="Times New Roman"/>
          <w:sz w:val="28"/>
          <w:szCs w:val="28"/>
          <w:lang w:val="en-US" w:eastAsia="zh-CN"/>
        </w:rPr>
        <w:t>液碱</w:t>
      </w:r>
      <w:r>
        <w:rPr>
          <w:rFonts w:hint="eastAsia" w:ascii="Times New Roman" w:hAnsi="Times New Roman"/>
          <w:sz w:val="28"/>
          <w:szCs w:val="28"/>
          <w:lang w:eastAsia="zh-CN"/>
        </w:rPr>
        <w:t>，</w:t>
      </w:r>
      <w:r>
        <w:rPr>
          <w:rFonts w:ascii="Times New Roman" w:hAnsi="Times New Roman"/>
          <w:sz w:val="28"/>
          <w:szCs w:val="28"/>
        </w:rPr>
        <w:t>均属于环境风险物质。</w:t>
      </w:r>
    </w:p>
    <w:p>
      <w:pPr>
        <w:pStyle w:val="27"/>
        <w:bidi w:val="0"/>
        <w:snapToGrid w:val="0"/>
        <w:spacing w:line="360" w:lineRule="auto"/>
        <w:ind w:left="0" w:right="0" w:firstLine="480"/>
        <w:jc w:val="left"/>
        <w:rPr>
          <w:rFonts w:ascii="宋体" w:hAnsi="宋体" w:eastAsia="宋体" w:cs="宋体"/>
          <w:kern w:val="0"/>
          <w:sz w:val="28"/>
          <w:szCs w:val="28"/>
          <w:lang w:val="en-US" w:eastAsia="zh-CN" w:bidi="ar-SA"/>
        </w:rPr>
      </w:pPr>
      <w:r>
        <w:rPr>
          <w:rFonts w:ascii="Times New Roman" w:hAnsi="Times New Roman"/>
          <w:sz w:val="28"/>
          <w:szCs w:val="28"/>
        </w:rPr>
        <w:t>综上，本次重大危险源主要针对</w:t>
      </w:r>
      <w:r>
        <w:rPr>
          <w:rFonts w:hint="eastAsia" w:ascii="Times New Roman" w:hAnsi="Times New Roman"/>
          <w:sz w:val="28"/>
          <w:szCs w:val="28"/>
          <w:lang w:eastAsia="zh-CN"/>
        </w:rPr>
        <w:t>天然气、</w:t>
      </w:r>
      <w:r>
        <w:rPr>
          <w:rFonts w:hint="eastAsia" w:ascii="Times New Roman" w:hAnsi="Times New Roman"/>
          <w:sz w:val="28"/>
          <w:szCs w:val="28"/>
          <w:lang w:val="en-US" w:eastAsia="zh-CN"/>
        </w:rPr>
        <w:t>盐酸和液碱</w:t>
      </w:r>
      <w:r>
        <w:rPr>
          <w:rFonts w:ascii="Times New Roman" w:hAnsi="Times New Roman"/>
          <w:sz w:val="28"/>
          <w:szCs w:val="28"/>
        </w:rPr>
        <w:t>进行判定。根据</w:t>
      </w:r>
      <w:r>
        <w:rPr>
          <w:rFonts w:hint="eastAsia" w:ascii="Times New Roman" w:hAnsi="Times New Roman"/>
          <w:sz w:val="28"/>
          <w:szCs w:val="28"/>
          <w:lang w:eastAsia="zh-CN"/>
        </w:rPr>
        <w:t>企业</w:t>
      </w:r>
      <w:r>
        <w:rPr>
          <w:rFonts w:ascii="Times New Roman" w:hAnsi="Times New Roman"/>
          <w:sz w:val="28"/>
          <w:szCs w:val="28"/>
        </w:rPr>
        <w:t>提供</w:t>
      </w:r>
      <w:r>
        <w:rPr>
          <w:rFonts w:hint="eastAsia" w:ascii="Times New Roman" w:hAnsi="Times New Roman"/>
          <w:sz w:val="28"/>
          <w:szCs w:val="28"/>
          <w:lang w:val="en-US" w:eastAsia="zh-CN"/>
        </w:rPr>
        <w:t>的资料及</w:t>
      </w:r>
      <w:r>
        <w:rPr>
          <w:rFonts w:ascii="Times New Roman" w:hAnsi="Times New Roman"/>
          <w:sz w:val="28"/>
          <w:szCs w:val="28"/>
        </w:rPr>
        <w:t>环评等资料可知，</w:t>
      </w:r>
      <w:r>
        <w:rPr>
          <w:rFonts w:hint="eastAsia" w:ascii="Times New Roman" w:hAnsi="Times New Roman"/>
          <w:sz w:val="28"/>
          <w:szCs w:val="28"/>
          <w:lang w:val="en-US" w:eastAsia="zh-CN"/>
        </w:rPr>
        <w:t>盐酸</w:t>
      </w:r>
      <w:r>
        <w:rPr>
          <w:rFonts w:hint="eastAsia" w:ascii="Times New Roman" w:hAnsi="Times New Roman"/>
          <w:sz w:val="28"/>
          <w:szCs w:val="28"/>
          <w:lang w:eastAsia="zh-CN"/>
        </w:rPr>
        <w:t>的储存量为</w:t>
      </w:r>
      <w:r>
        <w:rPr>
          <w:rFonts w:hint="eastAsia" w:ascii="Times New Roman" w:hAnsi="Times New Roman"/>
          <w:sz w:val="28"/>
          <w:szCs w:val="28"/>
          <w:lang w:val="en-US" w:eastAsia="zh-CN"/>
        </w:rPr>
        <w:t>120t</w:t>
      </w:r>
      <w:r>
        <w:rPr>
          <w:rFonts w:ascii="Times New Roman" w:hAnsi="Times New Roman"/>
          <w:sz w:val="28"/>
          <w:szCs w:val="28"/>
        </w:rPr>
        <w:t>，</w:t>
      </w:r>
      <w:r>
        <w:rPr>
          <w:rFonts w:hint="eastAsia" w:ascii="Times New Roman" w:hAnsi="Times New Roman"/>
          <w:sz w:val="28"/>
          <w:szCs w:val="28"/>
          <w:lang w:val="en-US" w:eastAsia="zh-CN"/>
        </w:rPr>
        <w:t>液碱</w:t>
      </w:r>
      <w:r>
        <w:rPr>
          <w:rFonts w:hint="eastAsia" w:ascii="Times New Roman" w:hAnsi="Times New Roman"/>
          <w:sz w:val="28"/>
          <w:szCs w:val="28"/>
          <w:lang w:eastAsia="zh-CN"/>
        </w:rPr>
        <w:t>的最大储存量为</w:t>
      </w:r>
      <w:r>
        <w:rPr>
          <w:rFonts w:hint="eastAsia" w:ascii="Times New Roman" w:hAnsi="Times New Roman"/>
          <w:sz w:val="28"/>
          <w:szCs w:val="28"/>
          <w:lang w:val="en-US" w:eastAsia="zh-CN"/>
        </w:rPr>
        <w:t>120t，天然气管道在厂区内的长度为60米、DN89，计算出天然气的最大储存量为0.000287t，换算成甲烷为0.000285t(按99.2%含量计算)；</w:t>
      </w:r>
      <w:r>
        <w:rPr>
          <w:rFonts w:hint="eastAsia" w:ascii="Times New Roman" w:hAnsi="Times New Roman"/>
          <w:sz w:val="28"/>
          <w:szCs w:val="28"/>
          <w:lang w:eastAsia="zh-CN"/>
        </w:rPr>
        <w:t>“三废”中</w:t>
      </w:r>
      <w:r>
        <w:rPr>
          <w:rFonts w:hint="eastAsia" w:ascii="Times New Roman" w:hAnsi="Times New Roman"/>
          <w:sz w:val="28"/>
          <w:szCs w:val="28"/>
          <w:lang w:val="en-US" w:eastAsia="zh-CN"/>
        </w:rPr>
        <w:t>废机油的最大储存量为50kg。</w:t>
      </w:r>
      <w:r>
        <w:rPr>
          <w:rFonts w:ascii="宋体" w:hAnsi="宋体" w:cs="宋体"/>
          <w:kern w:val="0"/>
          <w:sz w:val="28"/>
          <w:szCs w:val="28"/>
          <w:lang w:val="en-US" w:eastAsia="zh-CN" w:bidi="ar-SA"/>
        </w:rPr>
        <w:t>根据</w:t>
      </w:r>
      <w:r>
        <w:rPr>
          <w:rFonts w:ascii="Times New Roman" w:hAnsi="Times New Roman"/>
          <w:bCs/>
          <w:sz w:val="28"/>
          <w:szCs w:val="28"/>
        </w:rPr>
        <w:t>《企业突发环境事件</w:t>
      </w:r>
      <w:r>
        <w:rPr>
          <w:rFonts w:hint="eastAsia" w:ascii="Times New Roman" w:hAnsi="Times New Roman"/>
          <w:bCs/>
          <w:sz w:val="28"/>
          <w:szCs w:val="28"/>
          <w:lang w:eastAsia="zh-CN"/>
        </w:rPr>
        <w:t>风险分级方法</w:t>
      </w:r>
      <w:r>
        <w:rPr>
          <w:rFonts w:ascii="Times New Roman" w:hAnsi="Times New Roman"/>
          <w:bCs/>
          <w:sz w:val="28"/>
          <w:szCs w:val="28"/>
        </w:rPr>
        <w:t>》</w:t>
      </w:r>
      <w:r>
        <w:rPr>
          <w:rFonts w:hint="eastAsia" w:ascii="Times New Roman" w:hAnsi="Times New Roman"/>
          <w:bCs/>
          <w:sz w:val="28"/>
          <w:szCs w:val="28"/>
          <w:lang w:eastAsia="zh-CN"/>
        </w:rPr>
        <w:t>（</w:t>
      </w:r>
      <w:r>
        <w:rPr>
          <w:rFonts w:hint="eastAsia" w:ascii="Times New Roman" w:hAnsi="Times New Roman"/>
          <w:bCs/>
          <w:sz w:val="28"/>
          <w:szCs w:val="28"/>
          <w:lang w:val="en-US" w:eastAsia="zh-CN"/>
        </w:rPr>
        <w:t>HJ941-2018</w:t>
      </w:r>
      <w:r>
        <w:rPr>
          <w:rFonts w:hint="eastAsia" w:ascii="Times New Roman" w:hAnsi="Times New Roman"/>
          <w:bCs/>
          <w:sz w:val="28"/>
          <w:szCs w:val="28"/>
          <w:lang w:eastAsia="zh-CN"/>
        </w:rPr>
        <w:t>）</w:t>
      </w:r>
      <w:r>
        <w:rPr>
          <w:rFonts w:ascii="宋体" w:hAnsi="宋体" w:cs="宋体"/>
          <w:kern w:val="0"/>
          <w:sz w:val="28"/>
          <w:szCs w:val="28"/>
          <w:lang w:val="en-US" w:eastAsia="zh-CN" w:bidi="ar-SA"/>
        </w:rPr>
        <w:t>，</w:t>
      </w:r>
      <w:r>
        <w:rPr>
          <w:rFonts w:ascii="宋体" w:hAnsi="宋体" w:eastAsia="宋体" w:cs="宋体"/>
          <w:kern w:val="0"/>
          <w:sz w:val="28"/>
          <w:szCs w:val="28"/>
          <w:lang w:val="en-US" w:eastAsia="zh-CN" w:bidi="ar-SA"/>
        </w:rPr>
        <w:t>Q</w:t>
      </w:r>
      <w:r>
        <w:rPr>
          <w:rFonts w:ascii="宋体" w:hAnsi="宋体" w:cs="宋体"/>
          <w:kern w:val="0"/>
          <w:sz w:val="28"/>
          <w:szCs w:val="28"/>
          <w:lang w:val="en-US" w:eastAsia="zh-CN" w:bidi="ar-SA"/>
        </w:rPr>
        <w:t>值为物质总数量与其临界量比值，分别计算</w:t>
      </w:r>
      <w:r>
        <w:rPr>
          <w:rFonts w:hint="eastAsia" w:ascii="宋体" w:hAnsi="宋体" w:cs="宋体"/>
          <w:kern w:val="0"/>
          <w:sz w:val="28"/>
          <w:szCs w:val="28"/>
          <w:lang w:val="en-US" w:eastAsia="zh-CN" w:bidi="ar-SA"/>
        </w:rPr>
        <w:t>出</w:t>
      </w:r>
      <w:r>
        <w:rPr>
          <w:rFonts w:ascii="宋体" w:hAnsi="宋体" w:cs="宋体"/>
          <w:kern w:val="0"/>
          <w:sz w:val="28"/>
          <w:szCs w:val="28"/>
          <w:lang w:val="en-US" w:eastAsia="zh-CN" w:bidi="ar-SA"/>
        </w:rPr>
        <w:t>环境风险物质数量与临界量比值，按下式计算。</w:t>
      </w:r>
    </w:p>
    <w:p>
      <w:pPr>
        <w:spacing w:before="73" w:line="221" w:lineRule="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 (1) 当企业只涉及一种风险物质时，该物质的数量与其临界量比值，即为 Q。</w:t>
      </w:r>
    </w:p>
    <w:p>
      <w:pPr>
        <w:snapToGrid w:val="0"/>
        <w:jc w:val="both"/>
        <w:rPr>
          <w:rFonts w:hint="eastAsia" w:ascii="Times New Roman" w:hAnsi="Times New Roman" w:cs="Times New Roman" w:eastAsiaTheme="minorEastAsia"/>
          <w:b/>
          <w:sz w:val="24"/>
          <w:szCs w:val="24"/>
          <w:lang w:eastAsia="zh-CN"/>
        </w:rPr>
        <w:sectPr>
          <w:footerReference r:id="rId6" w:type="default"/>
          <w:pgSz w:w="11906" w:h="16839"/>
          <w:pgMar w:top="1431" w:right="1482" w:bottom="1099" w:left="1464" w:header="0" w:footer="832" w:gutter="0"/>
          <w:pgNumType w:fmt="decimal"/>
          <w:cols w:space="720" w:num="1"/>
        </w:sectPr>
      </w:pPr>
    </w:p>
    <w:p>
      <w:pPr>
        <w:spacing w:before="73" w:line="228" w:lineRule="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(2) 当企业存在多种风险物质时，则按式 (1) 计算：</w:t>
      </w:r>
    </w:p>
    <w:p>
      <w:pPr>
        <w:pStyle w:val="27"/>
        <w:bidi w:val="0"/>
        <w:snapToGrid w:val="0"/>
        <w:spacing w:line="360" w:lineRule="auto"/>
        <w:jc w:val="center"/>
        <w:rPr>
          <w:rFonts w:ascii="宋体" w:hAnsi="宋体" w:eastAsia="宋体" w:cs="宋体"/>
          <w:kern w:val="0"/>
          <w:sz w:val="28"/>
          <w:szCs w:val="28"/>
          <w:lang w:val="en-US" w:eastAsia="zh-CN" w:bidi="ar-SA"/>
        </w:rPr>
      </w:pPr>
      <w:r>
        <w:rPr>
          <w:rFonts w:ascii="宋体" w:hAnsi="宋体" w:eastAsia="宋体" w:cs="宋体"/>
          <w:position w:val="-9"/>
          <w:sz w:val="20"/>
          <w:szCs w:val="20"/>
        </w:rPr>
        <w:drawing>
          <wp:inline distT="0" distB="0" distL="0" distR="0">
            <wp:extent cx="1529715" cy="374650"/>
            <wp:effectExtent l="0" t="0" r="9525" b="508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8"/>
                    <a:stretch>
                      <a:fillRect/>
                    </a:stretch>
                  </pic:blipFill>
                  <pic:spPr>
                    <a:xfrm>
                      <a:off x="0" y="0"/>
                      <a:ext cx="1530096" cy="374904"/>
                    </a:xfrm>
                    <a:prstGeom prst="rect">
                      <a:avLst/>
                    </a:prstGeom>
                  </pic:spPr>
                </pic:pic>
              </a:graphicData>
            </a:graphic>
          </wp:inline>
        </w:drawing>
      </w:r>
    </w:p>
    <w:p>
      <w:pPr>
        <w:pStyle w:val="21"/>
        <w:bidi w:val="0"/>
        <w:spacing w:line="360" w:lineRule="auto"/>
        <w:jc w:val="left"/>
        <w:rPr>
          <w:rFonts w:hint="eastAsia" w:ascii="宋体" w:hAnsi="宋体" w:cs="宋体"/>
          <w:kern w:val="0"/>
          <w:sz w:val="28"/>
          <w:szCs w:val="28"/>
          <w:lang w:val="en-US" w:eastAsia="zh-CN" w:bidi="ar-SA"/>
        </w:rPr>
      </w:pPr>
      <w:r>
        <w:rPr>
          <w:rFonts w:hint="eastAsia" w:ascii="宋体" w:hAnsi="宋体" w:cs="宋体"/>
          <w:kern w:val="0"/>
          <w:sz w:val="28"/>
          <w:szCs w:val="28"/>
          <w:lang w:val="en-US" w:eastAsia="zh-CN" w:bidi="ar-SA"/>
        </w:rPr>
        <w:t>式中：w1, w2, ..., wn——每种风险物质的存在量，t；</w:t>
      </w:r>
    </w:p>
    <w:p>
      <w:pPr>
        <w:pStyle w:val="21"/>
        <w:bidi w:val="0"/>
        <w:spacing w:line="360" w:lineRule="auto"/>
        <w:ind w:firstLine="840" w:firstLineChars="300"/>
        <w:jc w:val="left"/>
        <w:rPr>
          <w:rFonts w:ascii="宋体" w:hAnsi="宋体" w:eastAsia="宋体" w:cs="宋体"/>
          <w:kern w:val="0"/>
          <w:sz w:val="28"/>
          <w:szCs w:val="28"/>
          <w:lang w:val="en-US" w:eastAsia="zh-CN" w:bidi="ar-SA"/>
        </w:rPr>
      </w:pPr>
      <w:r>
        <w:rPr>
          <w:rFonts w:hint="eastAsia" w:ascii="宋体" w:hAnsi="宋体" w:cs="宋体"/>
          <w:kern w:val="0"/>
          <w:sz w:val="28"/>
          <w:szCs w:val="28"/>
          <w:lang w:val="en-US" w:eastAsia="zh-CN" w:bidi="ar-SA"/>
        </w:rPr>
        <w:t>W1, W2, ..., Wn——每种风险物质的临界量，t。</w:t>
      </w:r>
      <w:r>
        <w:rPr>
          <w:rFonts w:ascii="宋体" w:hAnsi="宋体" w:eastAsia="宋体" w:cs="宋体"/>
          <w:kern w:val="0"/>
          <w:sz w:val="28"/>
          <w:szCs w:val="28"/>
          <w:lang w:val="en-US" w:eastAsia="zh-CN" w:bidi="ar-SA"/>
        </w:rPr>
        <w:t xml:space="preserve">    </w:t>
      </w:r>
    </w:p>
    <w:p>
      <w:pPr>
        <w:pStyle w:val="21"/>
        <w:bidi w:val="0"/>
        <w:spacing w:line="360" w:lineRule="auto"/>
        <w:ind w:firstLine="840" w:firstLineChars="300"/>
        <w:jc w:val="left"/>
        <w:rPr>
          <w:rFonts w:ascii="宋体" w:hAnsi="宋体" w:eastAsia="宋体" w:cs="宋体"/>
          <w:kern w:val="0"/>
          <w:sz w:val="28"/>
          <w:szCs w:val="28"/>
          <w:lang w:val="en-US" w:eastAsia="zh-CN" w:bidi="ar-SA"/>
        </w:rPr>
      </w:pPr>
      <w:r>
        <w:rPr>
          <w:rFonts w:ascii="宋体" w:hAnsi="宋体" w:eastAsia="宋体" w:cs="宋体"/>
          <w:kern w:val="0"/>
          <w:sz w:val="28"/>
          <w:szCs w:val="28"/>
          <w:lang w:val="en-US" w:eastAsia="zh-CN" w:bidi="ar-SA"/>
        </w:rPr>
        <w:t xml:space="preserve"> 按照数值大小，将Q划分为4个水平：</w:t>
      </w:r>
    </w:p>
    <w:p>
      <w:pPr>
        <w:pStyle w:val="21"/>
        <w:numPr>
          <w:ilvl w:val="0"/>
          <w:numId w:val="3"/>
        </w:numPr>
        <w:bidi w:val="0"/>
        <w:spacing w:line="360" w:lineRule="auto"/>
        <w:jc w:val="left"/>
        <w:rPr>
          <w:rFonts w:ascii="宋体" w:hAnsi="宋体" w:eastAsia="宋体" w:cs="宋体"/>
          <w:kern w:val="0"/>
          <w:sz w:val="28"/>
          <w:szCs w:val="28"/>
          <w:lang w:val="en-US" w:eastAsia="zh-CN" w:bidi="ar-SA"/>
        </w:rPr>
      </w:pPr>
      <w:r>
        <w:rPr>
          <w:rFonts w:ascii="宋体" w:hAnsi="宋体" w:eastAsia="宋体" w:cs="宋体"/>
          <w:kern w:val="0"/>
          <w:sz w:val="28"/>
          <w:szCs w:val="28"/>
          <w:lang w:val="en-US" w:eastAsia="zh-CN" w:bidi="ar-SA"/>
        </w:rPr>
        <w:t>Q＜1，以Q0表示，企业直接评为一般环境风险等级；</w:t>
      </w:r>
    </w:p>
    <w:p>
      <w:pPr>
        <w:pStyle w:val="21"/>
        <w:numPr>
          <w:ilvl w:val="0"/>
          <w:numId w:val="3"/>
        </w:numPr>
        <w:tabs>
          <w:tab w:val="left" w:pos="7239"/>
        </w:tabs>
        <w:bidi w:val="0"/>
        <w:spacing w:line="360" w:lineRule="auto"/>
        <w:jc w:val="left"/>
        <w:rPr>
          <w:rFonts w:ascii="宋体" w:hAnsi="宋体" w:eastAsia="宋体" w:cs="宋体"/>
          <w:kern w:val="0"/>
          <w:sz w:val="28"/>
          <w:szCs w:val="28"/>
          <w:lang w:val="en-US" w:eastAsia="zh-CN" w:bidi="ar-SA"/>
        </w:rPr>
      </w:pPr>
      <w:r>
        <w:rPr>
          <w:rFonts w:ascii="宋体" w:hAnsi="宋体" w:eastAsia="宋体" w:cs="宋体"/>
          <w:kern w:val="0"/>
          <w:sz w:val="28"/>
          <w:szCs w:val="28"/>
          <w:lang w:val="en-US" w:eastAsia="zh-CN" w:bidi="ar-SA"/>
        </w:rPr>
        <w:t>1≤Q＜10，以Q1表示；</w:t>
      </w:r>
      <w:r>
        <w:rPr>
          <w:rFonts w:ascii="宋体" w:hAnsi="宋体" w:eastAsia="宋体" w:cs="宋体"/>
          <w:kern w:val="0"/>
          <w:sz w:val="28"/>
          <w:szCs w:val="28"/>
          <w:lang w:val="en-US" w:eastAsia="zh-CN" w:bidi="ar-SA"/>
        </w:rPr>
        <w:tab/>
      </w:r>
    </w:p>
    <w:p>
      <w:pPr>
        <w:pStyle w:val="21"/>
        <w:numPr>
          <w:ilvl w:val="0"/>
          <w:numId w:val="3"/>
        </w:numPr>
        <w:bidi w:val="0"/>
        <w:spacing w:line="360" w:lineRule="auto"/>
        <w:jc w:val="left"/>
        <w:rPr>
          <w:rFonts w:ascii="宋体" w:hAnsi="宋体" w:eastAsia="宋体" w:cs="宋体"/>
          <w:kern w:val="0"/>
          <w:sz w:val="28"/>
          <w:szCs w:val="28"/>
          <w:lang w:val="en-US" w:eastAsia="zh-CN" w:bidi="ar-SA"/>
        </w:rPr>
      </w:pPr>
      <w:r>
        <w:rPr>
          <w:rFonts w:ascii="宋体" w:hAnsi="宋体" w:eastAsia="宋体" w:cs="宋体"/>
          <w:kern w:val="0"/>
          <w:sz w:val="28"/>
          <w:szCs w:val="28"/>
          <w:lang w:val="en-US" w:eastAsia="zh-CN" w:bidi="ar-SA"/>
        </w:rPr>
        <w:t>10≤Q＜100，以Q2表示；</w:t>
      </w:r>
    </w:p>
    <w:p>
      <w:pPr>
        <w:pStyle w:val="21"/>
        <w:numPr>
          <w:ilvl w:val="0"/>
          <w:numId w:val="3"/>
        </w:numPr>
        <w:bidi w:val="0"/>
        <w:spacing w:line="360" w:lineRule="auto"/>
        <w:jc w:val="left"/>
        <w:rPr>
          <w:rFonts w:hint="default" w:ascii="Times New Roman" w:hAnsi="Times New Roman" w:cs="Times New Roman" w:eastAsiaTheme="minorEastAsia"/>
          <w:b/>
          <w:sz w:val="24"/>
          <w:szCs w:val="24"/>
        </w:rPr>
      </w:pPr>
      <w:r>
        <w:rPr>
          <w:rFonts w:ascii="宋体" w:hAnsi="宋体" w:eastAsia="宋体" w:cs="宋体"/>
          <w:kern w:val="0"/>
          <w:sz w:val="28"/>
          <w:szCs w:val="28"/>
          <w:lang w:val="en-US" w:eastAsia="zh-CN" w:bidi="ar-SA"/>
        </w:rPr>
        <w:t>Q≥100，以Q3表示。</w:t>
      </w:r>
    </w:p>
    <w:p>
      <w:pPr>
        <w:snapToGrid w:val="0"/>
        <w:jc w:val="center"/>
        <w:rPr>
          <w:rFonts w:hint="eastAsia" w:ascii="Times New Roman" w:hAnsi="Times New Roman" w:cs="Times New Roman" w:eastAsiaTheme="minorEastAsia"/>
          <w:b/>
          <w:sz w:val="24"/>
          <w:szCs w:val="24"/>
          <w:lang w:eastAsia="zh-CN"/>
        </w:rPr>
      </w:pPr>
      <w:r>
        <w:rPr>
          <w:rFonts w:hint="default" w:ascii="Times New Roman" w:hAnsi="Times New Roman" w:cs="Times New Roman" w:eastAsiaTheme="minorEastAsia"/>
          <w:b/>
          <w:sz w:val="24"/>
          <w:szCs w:val="24"/>
        </w:rPr>
        <w:t>表3</w:t>
      </w:r>
      <w:r>
        <w:rPr>
          <w:rFonts w:hint="eastAsia" w:ascii="Times New Roman" w:hAnsi="Times New Roman" w:cs="Times New Roman" w:eastAsiaTheme="minorEastAsia"/>
          <w:b/>
          <w:sz w:val="24"/>
          <w:szCs w:val="24"/>
          <w:lang w:val="en-US" w:eastAsia="zh-CN"/>
        </w:rPr>
        <w:t>-5</w:t>
      </w:r>
      <w:r>
        <w:rPr>
          <w:rFonts w:hint="default" w:ascii="Times New Roman" w:hAnsi="Times New Roman" w:cs="Times New Roman" w:eastAsiaTheme="minorEastAsia"/>
          <w:b/>
          <w:sz w:val="24"/>
          <w:szCs w:val="24"/>
        </w:rPr>
        <w:t xml:space="preserve"> </w:t>
      </w:r>
      <w:r>
        <w:rPr>
          <w:rFonts w:hint="eastAsia" w:ascii="Times New Roman" w:hAnsi="Times New Roman" w:cs="Times New Roman" w:eastAsiaTheme="minorEastAsia"/>
          <w:b/>
          <w:sz w:val="24"/>
          <w:szCs w:val="24"/>
          <w:lang w:val="en-US" w:eastAsia="zh-CN"/>
        </w:rPr>
        <w:t>Q值计算</w:t>
      </w:r>
    </w:p>
    <w:tbl>
      <w:tblPr>
        <w:tblStyle w:val="16"/>
        <w:tblW w:w="5025"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3668"/>
        <w:gridCol w:w="2041"/>
        <w:gridCol w:w="13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环境风险物质</w:t>
            </w:r>
          </w:p>
        </w:tc>
        <w:tc>
          <w:tcPr>
            <w:tcW w:w="2095"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最大</w:t>
            </w:r>
            <w:r>
              <w:rPr>
                <w:rFonts w:hint="eastAsia" w:ascii="Times New Roman" w:hAnsi="Times New Roman" w:cs="Times New Roman" w:eastAsiaTheme="minorEastAsia"/>
                <w:color w:val="auto"/>
                <w:sz w:val="21"/>
                <w:szCs w:val="21"/>
                <w:lang w:eastAsia="zh-CN"/>
              </w:rPr>
              <w:t>储存量（</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tc>
        <w:tc>
          <w:tcPr>
            <w:tcW w:w="11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物质临界量</w:t>
            </w:r>
            <w:r>
              <w:rPr>
                <w:rFonts w:hint="eastAsia" w:ascii="Times New Roman" w:hAnsi="Times New Roman" w:cs="Times New Roman" w:eastAsiaTheme="minorEastAsia"/>
                <w:color w:val="auto"/>
                <w:sz w:val="21"/>
                <w:szCs w:val="21"/>
                <w:lang w:eastAsia="zh-CN"/>
              </w:rPr>
              <w:t>（</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p>
            <w:pPr>
              <w:pStyle w:val="21"/>
              <w:spacing w:line="240" w:lineRule="atLeast"/>
              <w:jc w:val="center"/>
              <w:rPr>
                <w:rFonts w:hint="default" w:ascii="Times New Roman" w:hAnsi="Times New Roman" w:cs="Times New Roman" w:eastAsiaTheme="minorEastAsia"/>
                <w:color w:val="auto"/>
                <w:sz w:val="21"/>
                <w:szCs w:val="21"/>
              </w:rPr>
            </w:pPr>
          </w:p>
        </w:tc>
        <w:tc>
          <w:tcPr>
            <w:tcW w:w="772" w:type="pct"/>
            <w:noWrap w:val="0"/>
            <w:vAlign w:val="center"/>
          </w:tcPr>
          <w:p>
            <w:pPr>
              <w:pStyle w:val="27"/>
              <w:widowControl w:val="0"/>
              <w:tabs>
                <w:tab w:val="center" w:pos="4153"/>
                <w:tab w:val="right" w:pos="8306"/>
              </w:tabs>
              <w:suppressAutoHyphens w:val="0"/>
              <w:bidi w:val="0"/>
              <w:snapToGrid w:val="0"/>
              <w:spacing w:beforeLines="0" w:afterLines="0" w:line="360" w:lineRule="auto"/>
              <w:ind w:left="0" w:leftChars="0" w:firstLine="280" w:firstLineChars="100"/>
              <w:jc w:val="both"/>
              <w:rPr>
                <w:rFonts w:hint="default" w:ascii="Calibri" w:hAnsi="Calibri" w:eastAsia="宋体" w:cs="Times New Roman"/>
                <w:kern w:val="2"/>
                <w:sz w:val="28"/>
                <w:szCs w:val="28"/>
                <w:lang w:val="en-US" w:eastAsia="zh-CN" w:bidi="ar-SA"/>
              </w:rPr>
            </w:pPr>
            <w:r>
              <w:rPr>
                <w:color w:val="000000"/>
                <w:kern w:val="0"/>
                <w:sz w:val="28"/>
                <w:szCs w:val="28"/>
                <w:lang w:bidi="hi-IN"/>
              </w:rPr>
              <w:t>Q值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35%盐酸</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7.5</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val="en-US" w:eastAsia="zh-CN"/>
              </w:rPr>
              <w:t>液碱</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lang w:val="en-US" w:eastAsia="zh-CN"/>
              </w:rPr>
            </w:pPr>
            <w:r>
              <w:rPr>
                <w:rFonts w:hint="eastAsia" w:ascii="Times New Roman" w:hAnsi="Times New Roman" w:cs="Times New Roman" w:eastAsiaTheme="minorEastAsia"/>
                <w:kern w:val="0"/>
                <w:sz w:val="21"/>
                <w:szCs w:val="21"/>
                <w:lang w:val="en-US" w:eastAsia="zh-CN"/>
              </w:rPr>
              <w:t>200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t>甲烷</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sz w:val="21"/>
                <w:szCs w:val="21"/>
                <w:vertAlign w:val="baseline"/>
                <w:lang w:val="en-US" w:eastAsia="zh-CN"/>
              </w:rPr>
              <w:t>0.000285</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0.0000285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t>废</w:t>
            </w:r>
            <w:r>
              <w:rPr>
                <w:rFonts w:hint="eastAsia" w:ascii="Times New Roman" w:hAnsi="Times New Roman" w:cs="Times New Roman" w:eastAsiaTheme="minorEastAsia"/>
                <w:color w:val="auto"/>
                <w:sz w:val="21"/>
                <w:szCs w:val="21"/>
                <w:lang w:val="en-US" w:eastAsia="zh-CN"/>
              </w:rPr>
              <w:t>机</w:t>
            </w:r>
            <w:r>
              <w:rPr>
                <w:rFonts w:hint="eastAsia" w:ascii="Times New Roman" w:hAnsi="Times New Roman" w:cs="Times New Roman" w:eastAsiaTheme="minorEastAsia"/>
                <w:color w:val="auto"/>
                <w:sz w:val="21"/>
                <w:szCs w:val="21"/>
                <w:lang w:eastAsia="zh-CN"/>
              </w:rPr>
              <w:t>油</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0.05</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2500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0.00002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合计</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w:t>
            </w:r>
          </w:p>
        </w:tc>
        <w:tc>
          <w:tcPr>
            <w:tcW w:w="772" w:type="pct"/>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Times New Roman" w:hAnsi="Times New Roman" w:cs="Times New Roman" w:eastAsiaTheme="minorEastAsia"/>
                <w:color w:val="auto"/>
                <w:kern w:val="0"/>
                <w:sz w:val="21"/>
                <w:szCs w:val="21"/>
                <w:lang w:val="en-US" w:eastAsia="zh-CN" w:bidi="ar-SA"/>
              </w:rPr>
              <w:t>16.6000485</w:t>
            </w:r>
          </w:p>
        </w:tc>
      </w:tr>
    </w:tbl>
    <w:p>
      <w:pPr>
        <w:rPr>
          <w:rFonts w:hint="default"/>
        </w:rPr>
      </w:pPr>
    </w:p>
    <w:p>
      <w:pPr>
        <w:spacing w:line="360" w:lineRule="auto"/>
        <w:outlineLvl w:val="1"/>
        <w:rPr>
          <w:rFonts w:ascii="Times New Roman" w:hAnsi="Times New Roman"/>
          <w:b/>
          <w:bCs/>
          <w:sz w:val="28"/>
          <w:szCs w:val="28"/>
        </w:rPr>
      </w:pPr>
      <w:bookmarkStart w:id="48" w:name="_Toc8999"/>
      <w:r>
        <w:rPr>
          <w:rFonts w:hint="eastAsia" w:ascii="Times New Roman" w:hAnsi="Times New Roman"/>
          <w:b/>
          <w:bCs/>
          <w:sz w:val="28"/>
          <w:szCs w:val="28"/>
          <w:lang w:val="en-US" w:eastAsia="zh-CN"/>
        </w:rPr>
        <w:t xml:space="preserve">3.4 </w:t>
      </w:r>
      <w:r>
        <w:rPr>
          <w:rFonts w:ascii="Times New Roman" w:hAnsi="Times New Roman"/>
          <w:b/>
          <w:bCs/>
          <w:sz w:val="28"/>
          <w:szCs w:val="28"/>
        </w:rPr>
        <w:t>突发大气环境事件风险分级</w:t>
      </w:r>
      <w:bookmarkEnd w:id="48"/>
    </w:p>
    <w:p>
      <w:pPr>
        <w:pStyle w:val="4"/>
        <w:spacing w:line="360" w:lineRule="auto"/>
        <w:rPr>
          <w:rFonts w:ascii="Times New Roman" w:hAnsi="Times New Roman" w:eastAsia="宋体"/>
        </w:rPr>
      </w:pPr>
      <w:r>
        <w:rPr>
          <w:rFonts w:hint="eastAsia" w:ascii="Times New Roman" w:hAnsi="Times New Roman" w:eastAsia="宋体"/>
          <w:lang w:val="en-US" w:eastAsia="zh-CN"/>
        </w:rPr>
        <w:t>3.4.1</w:t>
      </w:r>
      <w:r>
        <w:rPr>
          <w:rFonts w:ascii="Times New Roman" w:hAnsi="Times New Roman" w:eastAsia="宋体"/>
        </w:rPr>
        <w:t>计算涉气风险物质数量与临界量比值 (Q)</w:t>
      </w:r>
    </w:p>
    <w:p>
      <w:pPr>
        <w:spacing w:line="360" w:lineRule="auto"/>
        <w:ind w:firstLine="560"/>
        <w:rPr>
          <w:rFonts w:hint="eastAsia"/>
          <w:color w:val="000000"/>
          <w:sz w:val="28"/>
          <w:szCs w:val="28"/>
        </w:rPr>
      </w:pPr>
      <w:r>
        <w:rPr>
          <w:rFonts w:hint="eastAsia"/>
          <w:color w:val="000000"/>
          <w:sz w:val="28"/>
          <w:szCs w:val="28"/>
        </w:rPr>
        <w:t>涉气风险物质包括附录 A 中的第一、第二、第三、第四、第六部分全部风险物质以及第八部分中除 NH3-N 浓度≥2000mg/L的废液、CODCr 浓度≥10000mg/L 的有机废液之外的气态和可挥发造成突发大气环境事件的固态、液态风险物质。</w:t>
      </w:r>
    </w:p>
    <w:p>
      <w:pPr>
        <w:spacing w:line="360" w:lineRule="auto"/>
        <w:ind w:firstLine="560"/>
        <w:rPr>
          <w:rFonts w:hint="eastAsia"/>
          <w:color w:val="000000"/>
          <w:sz w:val="28"/>
          <w:szCs w:val="28"/>
        </w:rPr>
      </w:pPr>
      <w:r>
        <w:rPr>
          <w:rFonts w:hint="eastAsia"/>
          <w:color w:val="000000"/>
          <w:sz w:val="28"/>
          <w:szCs w:val="28"/>
        </w:rPr>
        <w:t>判断企业生产原料、产品、中间产品、副产品、催化剂、辅助生产物料、燃料、“三废” 污染物等是否涉及大气环境风险物质(混合或稀释的风险物质按其组分比例折算成纯物质)， 计算涉气风险物质在厂界内的存在量 (如存在量呈动态变化，则按年度内最大存在量计算)  与其在附录 A 中临界量的比值 Q：</w:t>
      </w:r>
    </w:p>
    <w:p>
      <w:pPr>
        <w:spacing w:line="360" w:lineRule="auto"/>
        <w:ind w:firstLine="560"/>
        <w:rPr>
          <w:rFonts w:hint="eastAsia"/>
          <w:color w:val="000000"/>
          <w:sz w:val="28"/>
          <w:szCs w:val="28"/>
        </w:rPr>
      </w:pPr>
      <w:r>
        <w:rPr>
          <w:rFonts w:hint="eastAsia"/>
          <w:color w:val="000000"/>
          <w:sz w:val="28"/>
          <w:szCs w:val="28"/>
        </w:rPr>
        <w:t>(1) 当企业只涉及一种风险物质时，该物质的数量与其临界量比值，即为 Q。</w:t>
      </w:r>
    </w:p>
    <w:p>
      <w:pPr>
        <w:spacing w:line="360" w:lineRule="auto"/>
        <w:ind w:firstLine="560"/>
        <w:rPr>
          <w:rFonts w:hint="eastAsia"/>
          <w:color w:val="000000"/>
          <w:sz w:val="28"/>
          <w:szCs w:val="28"/>
        </w:rPr>
      </w:pPr>
      <w:r>
        <w:rPr>
          <w:rFonts w:hint="eastAsia"/>
          <w:color w:val="000000"/>
          <w:sz w:val="28"/>
          <w:szCs w:val="28"/>
        </w:rPr>
        <w:t>(2) 当企业存在多种风险物质时，则按式 (1) 计算：</w:t>
      </w:r>
    </w:p>
    <w:p>
      <w:pPr>
        <w:spacing w:line="360" w:lineRule="auto"/>
        <w:ind w:firstLine="560"/>
        <w:rPr>
          <w:rFonts w:hint="eastAsia"/>
          <w:color w:val="000000"/>
          <w:sz w:val="28"/>
          <w:szCs w:val="28"/>
        </w:rPr>
      </w:pPr>
      <w:r>
        <w:rPr>
          <w:rFonts w:hint="eastAsia"/>
          <w:color w:val="000000"/>
          <w:sz w:val="28"/>
          <w:szCs w:val="28"/>
        </w:rPr>
        <w:drawing>
          <wp:inline distT="0" distB="0" distL="0" distR="0">
            <wp:extent cx="1529715" cy="374650"/>
            <wp:effectExtent l="0" t="0" r="9525" b="5080"/>
            <wp:docPr id="13" name="IM 12"/>
            <wp:cNvGraphicFramePr/>
            <a:graphic xmlns:a="http://schemas.openxmlformats.org/drawingml/2006/main">
              <a:graphicData uri="http://schemas.openxmlformats.org/drawingml/2006/picture">
                <pic:pic xmlns:pic="http://schemas.openxmlformats.org/drawingml/2006/picture">
                  <pic:nvPicPr>
                    <pic:cNvPr id="13" name="IM 12"/>
                    <pic:cNvPicPr/>
                  </pic:nvPicPr>
                  <pic:blipFill>
                    <a:blip r:embed="rId18"/>
                    <a:stretch>
                      <a:fillRect/>
                    </a:stretch>
                  </pic:blipFill>
                  <pic:spPr>
                    <a:xfrm>
                      <a:off x="0" y="0"/>
                      <a:ext cx="1530096" cy="374904"/>
                    </a:xfrm>
                    <a:prstGeom prst="rect">
                      <a:avLst/>
                    </a:prstGeom>
                  </pic:spPr>
                </pic:pic>
              </a:graphicData>
            </a:graphic>
          </wp:inline>
        </w:drawing>
      </w:r>
      <w:r>
        <w:rPr>
          <w:rFonts w:hint="eastAsia"/>
          <w:color w:val="000000"/>
          <w:sz w:val="28"/>
          <w:szCs w:val="28"/>
        </w:rPr>
        <w:t xml:space="preserve">                           (1)</w:t>
      </w:r>
    </w:p>
    <w:p>
      <w:pPr>
        <w:spacing w:line="360" w:lineRule="auto"/>
        <w:ind w:firstLine="560"/>
        <w:rPr>
          <w:rFonts w:hint="eastAsia"/>
          <w:color w:val="000000"/>
          <w:sz w:val="28"/>
          <w:szCs w:val="28"/>
        </w:rPr>
      </w:pPr>
      <w:r>
        <w:rPr>
          <w:rFonts w:hint="eastAsia"/>
          <w:color w:val="000000"/>
          <w:sz w:val="28"/>
          <w:szCs w:val="28"/>
        </w:rPr>
        <w:t>式中：w1, w2, ..., wn——每种风险物质的存在量，t；</w:t>
      </w:r>
    </w:p>
    <w:p>
      <w:pPr>
        <w:spacing w:line="360" w:lineRule="auto"/>
        <w:ind w:firstLine="560"/>
        <w:rPr>
          <w:rFonts w:hint="eastAsia"/>
          <w:color w:val="000000"/>
          <w:sz w:val="28"/>
          <w:szCs w:val="28"/>
        </w:rPr>
      </w:pPr>
      <w:r>
        <w:rPr>
          <w:rFonts w:hint="eastAsia"/>
          <w:color w:val="000000"/>
          <w:sz w:val="28"/>
          <w:szCs w:val="28"/>
        </w:rPr>
        <w:t>W1, W2, ..., Wn——每种风险物质的临界量，t。</w:t>
      </w:r>
    </w:p>
    <w:p>
      <w:pPr>
        <w:spacing w:line="360" w:lineRule="auto"/>
        <w:ind w:firstLine="560"/>
        <w:rPr>
          <w:rFonts w:hint="eastAsia"/>
          <w:color w:val="000000"/>
          <w:sz w:val="28"/>
          <w:szCs w:val="28"/>
        </w:rPr>
      </w:pPr>
      <w:r>
        <w:rPr>
          <w:rFonts w:hint="eastAsia"/>
          <w:color w:val="000000"/>
          <w:sz w:val="28"/>
          <w:szCs w:val="28"/>
        </w:rPr>
        <w:t>按照数值大小，将 Q 划分为 4 个水平：</w:t>
      </w:r>
    </w:p>
    <w:p>
      <w:pPr>
        <w:spacing w:line="360" w:lineRule="auto"/>
        <w:ind w:firstLine="560"/>
        <w:rPr>
          <w:rFonts w:hint="eastAsia"/>
          <w:color w:val="000000"/>
          <w:sz w:val="28"/>
          <w:szCs w:val="28"/>
        </w:rPr>
      </w:pPr>
      <w:r>
        <w:rPr>
          <w:rFonts w:hint="eastAsia"/>
          <w:color w:val="000000"/>
          <w:sz w:val="28"/>
          <w:szCs w:val="28"/>
        </w:rPr>
        <w:t>(1) Q＜1 ，以 Q0 表示，企业直接评为一般环境风险等级；</w:t>
      </w:r>
    </w:p>
    <w:p>
      <w:pPr>
        <w:spacing w:line="360" w:lineRule="auto"/>
        <w:ind w:firstLine="560"/>
        <w:rPr>
          <w:rFonts w:hint="eastAsia"/>
          <w:color w:val="000000"/>
          <w:sz w:val="28"/>
          <w:szCs w:val="28"/>
        </w:rPr>
      </w:pPr>
      <w:r>
        <w:rPr>
          <w:rFonts w:hint="eastAsia"/>
          <w:color w:val="000000"/>
          <w:sz w:val="28"/>
          <w:szCs w:val="28"/>
        </w:rPr>
        <w:t>(2) 1≤Q＜10 ，以 Q1 表示；</w:t>
      </w:r>
    </w:p>
    <w:p>
      <w:pPr>
        <w:spacing w:line="360" w:lineRule="auto"/>
        <w:ind w:firstLine="560"/>
        <w:rPr>
          <w:rFonts w:hint="eastAsia"/>
          <w:color w:val="000000"/>
          <w:sz w:val="28"/>
          <w:szCs w:val="28"/>
        </w:rPr>
      </w:pPr>
      <w:r>
        <w:rPr>
          <w:rFonts w:hint="eastAsia"/>
          <w:color w:val="000000"/>
          <w:sz w:val="28"/>
          <w:szCs w:val="28"/>
        </w:rPr>
        <w:t>(3) 10≤Q＜100 ， 以 Q2 表示；</w:t>
      </w:r>
    </w:p>
    <w:p>
      <w:pPr>
        <w:spacing w:line="360" w:lineRule="auto"/>
        <w:ind w:firstLine="560"/>
        <w:rPr>
          <w:rFonts w:hint="eastAsia"/>
          <w:color w:val="000000"/>
          <w:sz w:val="28"/>
          <w:szCs w:val="28"/>
        </w:rPr>
      </w:pPr>
      <w:r>
        <w:rPr>
          <w:rFonts w:hint="eastAsia"/>
          <w:color w:val="000000"/>
          <w:sz w:val="28"/>
          <w:szCs w:val="28"/>
        </w:rPr>
        <w:t>(4) Q≥100 ，以 Q3 表示。</w:t>
      </w:r>
    </w:p>
    <w:p>
      <w:pPr>
        <w:pStyle w:val="23"/>
        <w:rPr>
          <w:rFonts w:hint="eastAsia"/>
          <w:color w:val="000000"/>
          <w:sz w:val="28"/>
          <w:szCs w:val="28"/>
          <w:lang w:eastAsia="zh-CN"/>
        </w:rPr>
      </w:pPr>
      <w:r>
        <w:rPr>
          <w:rFonts w:hint="eastAsia"/>
          <w:color w:val="000000"/>
          <w:sz w:val="28"/>
          <w:szCs w:val="28"/>
          <w:lang w:eastAsia="zh-CN"/>
        </w:rPr>
        <w:t>根据调查企业涉气的环境风险物质分别为：天然气、</w:t>
      </w:r>
      <w:r>
        <w:rPr>
          <w:rFonts w:hint="eastAsia"/>
          <w:color w:val="000000"/>
          <w:sz w:val="28"/>
          <w:szCs w:val="28"/>
          <w:lang w:val="en-US" w:eastAsia="zh-CN"/>
        </w:rPr>
        <w:t>盐酸</w:t>
      </w:r>
      <w:r>
        <w:rPr>
          <w:rFonts w:hint="eastAsia"/>
          <w:color w:val="000000"/>
          <w:sz w:val="28"/>
          <w:szCs w:val="28"/>
          <w:lang w:eastAsia="zh-CN"/>
        </w:rPr>
        <w:t>、</w:t>
      </w:r>
      <w:r>
        <w:rPr>
          <w:rFonts w:hint="eastAsia"/>
          <w:color w:val="000000"/>
          <w:sz w:val="28"/>
          <w:szCs w:val="28"/>
          <w:lang w:val="en-US" w:eastAsia="zh-CN"/>
        </w:rPr>
        <w:t>液碱</w:t>
      </w:r>
      <w:r>
        <w:rPr>
          <w:rFonts w:hint="eastAsia"/>
          <w:color w:val="000000"/>
          <w:sz w:val="28"/>
          <w:szCs w:val="28"/>
          <w:lang w:eastAsia="zh-CN"/>
        </w:rPr>
        <w:t>和废</w:t>
      </w:r>
      <w:r>
        <w:rPr>
          <w:rFonts w:hint="eastAsia"/>
          <w:color w:val="000000"/>
          <w:sz w:val="28"/>
          <w:szCs w:val="28"/>
          <w:lang w:val="en-US" w:eastAsia="zh-CN"/>
        </w:rPr>
        <w:t>机</w:t>
      </w:r>
      <w:r>
        <w:rPr>
          <w:rFonts w:hint="eastAsia"/>
          <w:color w:val="000000"/>
          <w:sz w:val="28"/>
          <w:szCs w:val="28"/>
          <w:lang w:eastAsia="zh-CN"/>
        </w:rPr>
        <w:t>油。</w:t>
      </w:r>
    </w:p>
    <w:p>
      <w:pPr>
        <w:snapToGrid w:val="0"/>
        <w:jc w:val="center"/>
        <w:rPr>
          <w:rFonts w:hint="eastAsia" w:ascii="Times New Roman" w:hAnsi="Times New Roman" w:cs="Times New Roman" w:eastAsiaTheme="minorEastAsia"/>
          <w:b/>
          <w:sz w:val="24"/>
          <w:szCs w:val="24"/>
          <w:lang w:eastAsia="zh-CN"/>
        </w:rPr>
      </w:pPr>
      <w:r>
        <w:rPr>
          <w:rFonts w:hint="default" w:ascii="Times New Roman" w:hAnsi="Times New Roman" w:cs="Times New Roman" w:eastAsiaTheme="minorEastAsia"/>
          <w:b/>
          <w:sz w:val="24"/>
          <w:szCs w:val="24"/>
        </w:rPr>
        <w:t>表3</w:t>
      </w:r>
      <w:r>
        <w:rPr>
          <w:rFonts w:hint="eastAsia" w:ascii="Times New Roman" w:hAnsi="Times New Roman" w:cs="Times New Roman" w:eastAsiaTheme="minorEastAsia"/>
          <w:b/>
          <w:sz w:val="24"/>
          <w:szCs w:val="24"/>
          <w:lang w:val="en-US" w:eastAsia="zh-CN"/>
        </w:rPr>
        <w:t>-6 涉气</w:t>
      </w:r>
      <w:r>
        <w:rPr>
          <w:rFonts w:hint="default" w:ascii="Times New Roman" w:hAnsi="Times New Roman" w:cs="Times New Roman" w:eastAsiaTheme="minorEastAsia"/>
          <w:b/>
          <w:sz w:val="24"/>
          <w:szCs w:val="24"/>
        </w:rPr>
        <w:t xml:space="preserve"> </w:t>
      </w:r>
      <w:r>
        <w:rPr>
          <w:rFonts w:hint="eastAsia" w:ascii="Times New Roman" w:hAnsi="Times New Roman" w:cs="Times New Roman" w:eastAsiaTheme="minorEastAsia"/>
          <w:b/>
          <w:sz w:val="24"/>
          <w:szCs w:val="24"/>
          <w:lang w:val="en-US" w:eastAsia="zh-CN"/>
        </w:rPr>
        <w:t>Q值计算</w:t>
      </w:r>
    </w:p>
    <w:tbl>
      <w:tblPr>
        <w:tblStyle w:val="16"/>
        <w:tblW w:w="5025"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3668"/>
        <w:gridCol w:w="2041"/>
        <w:gridCol w:w="13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环境风险物质</w:t>
            </w:r>
          </w:p>
        </w:tc>
        <w:tc>
          <w:tcPr>
            <w:tcW w:w="2095"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最大</w:t>
            </w:r>
            <w:r>
              <w:rPr>
                <w:rFonts w:hint="eastAsia" w:ascii="Times New Roman" w:hAnsi="Times New Roman" w:cs="Times New Roman" w:eastAsiaTheme="minorEastAsia"/>
                <w:color w:val="auto"/>
                <w:sz w:val="21"/>
                <w:szCs w:val="21"/>
                <w:lang w:eastAsia="zh-CN"/>
              </w:rPr>
              <w:t>储存量（</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tc>
        <w:tc>
          <w:tcPr>
            <w:tcW w:w="11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物质临界量</w:t>
            </w:r>
            <w:r>
              <w:rPr>
                <w:rFonts w:hint="eastAsia" w:ascii="Times New Roman" w:hAnsi="Times New Roman" w:cs="Times New Roman" w:eastAsiaTheme="minorEastAsia"/>
                <w:color w:val="auto"/>
                <w:sz w:val="21"/>
                <w:szCs w:val="21"/>
                <w:lang w:eastAsia="zh-CN"/>
              </w:rPr>
              <w:t>（</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p>
            <w:pPr>
              <w:pStyle w:val="21"/>
              <w:spacing w:line="240" w:lineRule="atLeast"/>
              <w:jc w:val="center"/>
              <w:rPr>
                <w:rFonts w:hint="default" w:ascii="Times New Roman" w:hAnsi="Times New Roman" w:cs="Times New Roman" w:eastAsiaTheme="minorEastAsia"/>
                <w:color w:val="auto"/>
                <w:sz w:val="21"/>
                <w:szCs w:val="21"/>
              </w:rPr>
            </w:pPr>
          </w:p>
        </w:tc>
        <w:tc>
          <w:tcPr>
            <w:tcW w:w="772" w:type="pct"/>
            <w:noWrap w:val="0"/>
            <w:vAlign w:val="center"/>
          </w:tcPr>
          <w:p>
            <w:pPr>
              <w:pStyle w:val="27"/>
              <w:widowControl w:val="0"/>
              <w:tabs>
                <w:tab w:val="center" w:pos="4153"/>
                <w:tab w:val="right" w:pos="8306"/>
              </w:tabs>
              <w:suppressAutoHyphens w:val="0"/>
              <w:bidi w:val="0"/>
              <w:snapToGrid w:val="0"/>
              <w:spacing w:beforeLines="0" w:afterLines="0" w:line="360" w:lineRule="auto"/>
              <w:ind w:left="0" w:leftChars="0" w:firstLine="280" w:firstLineChars="100"/>
              <w:jc w:val="both"/>
              <w:rPr>
                <w:rFonts w:hint="default" w:ascii="Calibri" w:hAnsi="Calibri" w:eastAsia="宋体" w:cs="Times New Roman"/>
                <w:kern w:val="2"/>
                <w:sz w:val="28"/>
                <w:szCs w:val="28"/>
                <w:lang w:val="en-US" w:eastAsia="zh-CN" w:bidi="ar-SA"/>
              </w:rPr>
            </w:pPr>
            <w:r>
              <w:rPr>
                <w:color w:val="000000"/>
                <w:kern w:val="0"/>
                <w:sz w:val="28"/>
                <w:szCs w:val="28"/>
                <w:lang w:bidi="hi-IN"/>
              </w:rPr>
              <w:t>Q值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35%盐酸</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7.5</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val="en-US" w:eastAsia="zh-CN"/>
              </w:rPr>
              <w:t>液碱</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lang w:val="en-US" w:eastAsia="zh-CN"/>
              </w:rPr>
            </w:pPr>
            <w:r>
              <w:rPr>
                <w:rFonts w:hint="eastAsia" w:ascii="Times New Roman" w:hAnsi="Times New Roman" w:cs="Times New Roman" w:eastAsiaTheme="minorEastAsia"/>
                <w:kern w:val="0"/>
                <w:sz w:val="21"/>
                <w:szCs w:val="21"/>
                <w:lang w:val="en-US" w:eastAsia="zh-CN"/>
              </w:rPr>
              <w:t>200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t>甲烷</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sz w:val="21"/>
                <w:szCs w:val="21"/>
                <w:vertAlign w:val="baseline"/>
                <w:lang w:val="en-US" w:eastAsia="zh-CN"/>
              </w:rPr>
              <w:t>0.000285</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0.0000285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t>废</w:t>
            </w:r>
            <w:r>
              <w:rPr>
                <w:rFonts w:hint="eastAsia" w:ascii="Times New Roman" w:hAnsi="Times New Roman" w:cs="Times New Roman" w:eastAsiaTheme="minorEastAsia"/>
                <w:color w:val="auto"/>
                <w:sz w:val="21"/>
                <w:szCs w:val="21"/>
                <w:lang w:val="en-US" w:eastAsia="zh-CN"/>
              </w:rPr>
              <w:t>机</w:t>
            </w:r>
            <w:r>
              <w:rPr>
                <w:rFonts w:hint="eastAsia" w:ascii="Times New Roman" w:hAnsi="Times New Roman" w:cs="Times New Roman" w:eastAsiaTheme="minorEastAsia"/>
                <w:color w:val="auto"/>
                <w:sz w:val="21"/>
                <w:szCs w:val="21"/>
                <w:lang w:eastAsia="zh-CN"/>
              </w:rPr>
              <w:t>油</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0.05</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2500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0.00002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合计</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w:t>
            </w:r>
          </w:p>
        </w:tc>
        <w:tc>
          <w:tcPr>
            <w:tcW w:w="772" w:type="pct"/>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Times New Roman" w:hAnsi="Times New Roman" w:cs="Times New Roman" w:eastAsiaTheme="minorEastAsia"/>
                <w:color w:val="auto"/>
                <w:kern w:val="0"/>
                <w:sz w:val="21"/>
                <w:szCs w:val="21"/>
                <w:lang w:val="en-US" w:eastAsia="zh-CN" w:bidi="ar-SA"/>
              </w:rPr>
              <w:t>16.6000485</w:t>
            </w:r>
          </w:p>
        </w:tc>
      </w:tr>
    </w:tbl>
    <w:p>
      <w:pPr>
        <w:pStyle w:val="23"/>
        <w:ind w:left="0" w:leftChars="0" w:firstLine="560" w:firstLineChars="200"/>
        <w:rPr>
          <w:rFonts w:hint="eastAsia"/>
          <w:color w:val="000000"/>
          <w:sz w:val="28"/>
          <w:szCs w:val="28"/>
          <w:lang w:eastAsia="zh-CN"/>
        </w:rPr>
      </w:pPr>
    </w:p>
    <w:p>
      <w:pPr>
        <w:spacing w:line="360" w:lineRule="auto"/>
        <w:ind w:firstLine="560"/>
        <w:rPr>
          <w:rFonts w:hint="default" w:eastAsia="宋体" w:cs="Times New Roman"/>
          <w:color w:val="000000"/>
          <w:sz w:val="28"/>
          <w:szCs w:val="28"/>
          <w:lang w:val="en-US" w:eastAsia="zh-CN"/>
        </w:rPr>
      </w:pPr>
      <w:r>
        <w:rPr>
          <w:rFonts w:hint="eastAsia" w:eastAsia="宋体" w:cs="Times New Roman"/>
          <w:color w:val="000000"/>
          <w:sz w:val="28"/>
          <w:szCs w:val="28"/>
          <w:lang w:eastAsia="zh-CN"/>
        </w:rPr>
        <w:t>根据计算结果可知</w:t>
      </w:r>
      <w:r>
        <w:rPr>
          <w:rFonts w:hint="eastAsia" w:eastAsia="宋体" w:cs="Times New Roman"/>
          <w:color w:val="000000"/>
          <w:sz w:val="28"/>
          <w:szCs w:val="28"/>
        </w:rPr>
        <w:t xml:space="preserve">涉气风险物质数量与临界量比值 </w:t>
      </w:r>
      <w:r>
        <w:rPr>
          <w:rFonts w:hint="eastAsia" w:eastAsia="宋体" w:cs="Times New Roman"/>
          <w:color w:val="000000"/>
          <w:sz w:val="28"/>
          <w:szCs w:val="28"/>
          <w:lang w:val="en-US" w:eastAsia="zh-CN"/>
        </w:rPr>
        <w:t>Q=16.60</w:t>
      </w:r>
      <w:r>
        <w:rPr>
          <w:rFonts w:hint="eastAsia" w:cs="Times New Roman"/>
          <w:color w:val="000000"/>
          <w:sz w:val="28"/>
          <w:szCs w:val="28"/>
          <w:lang w:val="en-US" w:eastAsia="zh-CN"/>
        </w:rPr>
        <w:t>0</w:t>
      </w:r>
      <w:r>
        <w:rPr>
          <w:rFonts w:hint="eastAsia" w:eastAsia="宋体" w:cs="Times New Roman"/>
          <w:color w:val="000000"/>
          <w:sz w:val="28"/>
          <w:szCs w:val="28"/>
          <w:lang w:val="en-US" w:eastAsia="zh-CN"/>
        </w:rPr>
        <w:t>0</w:t>
      </w:r>
      <w:r>
        <w:rPr>
          <w:rFonts w:hint="eastAsia" w:cs="Times New Roman"/>
          <w:color w:val="000000"/>
          <w:sz w:val="28"/>
          <w:szCs w:val="28"/>
          <w:lang w:val="en-US" w:eastAsia="zh-CN"/>
        </w:rPr>
        <w:t>4</w:t>
      </w:r>
      <w:r>
        <w:rPr>
          <w:rFonts w:hint="eastAsia" w:eastAsia="宋体" w:cs="Times New Roman"/>
          <w:color w:val="000000"/>
          <w:sz w:val="28"/>
          <w:szCs w:val="28"/>
          <w:lang w:val="en-US" w:eastAsia="zh-CN"/>
        </w:rPr>
        <w:t>85，属于Q</w:t>
      </w:r>
      <w:r>
        <w:rPr>
          <w:rFonts w:hint="eastAsia" w:cs="Times New Roman"/>
          <w:color w:val="000000"/>
          <w:sz w:val="28"/>
          <w:szCs w:val="28"/>
          <w:lang w:val="en-US" w:eastAsia="zh-CN"/>
        </w:rPr>
        <w:t>2</w:t>
      </w:r>
      <w:r>
        <w:rPr>
          <w:rFonts w:hint="eastAsia" w:eastAsia="宋体" w:cs="Times New Roman"/>
          <w:color w:val="000000"/>
          <w:sz w:val="28"/>
          <w:szCs w:val="28"/>
          <w:lang w:val="en-US" w:eastAsia="zh-CN"/>
        </w:rPr>
        <w:t>。</w:t>
      </w:r>
    </w:p>
    <w:p>
      <w:pPr>
        <w:pStyle w:val="4"/>
        <w:spacing w:line="360" w:lineRule="auto"/>
        <w:rPr>
          <w:rFonts w:hint="eastAsia" w:ascii="Times New Roman" w:hAnsi="Times New Roman" w:eastAsia="宋体"/>
          <w:lang w:val="en-US" w:eastAsia="zh-CN"/>
        </w:rPr>
      </w:pPr>
      <w:r>
        <w:rPr>
          <w:rFonts w:hint="eastAsia" w:ascii="Times New Roman" w:hAnsi="Times New Roman" w:eastAsia="宋体"/>
          <w:lang w:val="en-US" w:eastAsia="zh-CN"/>
        </w:rPr>
        <w:t>3.4.2 生产工艺过程与大气环境风险控制水平 (M) 评估</w:t>
      </w:r>
    </w:p>
    <w:p>
      <w:pPr>
        <w:spacing w:line="360" w:lineRule="auto"/>
        <w:ind w:firstLine="560"/>
        <w:rPr>
          <w:rFonts w:hint="eastAsia"/>
          <w:color w:val="000000"/>
          <w:sz w:val="28"/>
          <w:szCs w:val="28"/>
        </w:rPr>
      </w:pPr>
      <w:r>
        <w:rPr>
          <w:rFonts w:hint="eastAsia"/>
          <w:color w:val="000000"/>
          <w:sz w:val="28"/>
          <w:szCs w:val="28"/>
        </w:rPr>
        <w:t xml:space="preserve">采用评分法对企业生产工艺过程、大气环境风险防控措施及突发大气环境事件发生情况 进行评估，将各项指标分值累加，确定企业生产工艺过程与大气环境风险控制水平 (M) 。 </w:t>
      </w:r>
    </w:p>
    <w:p>
      <w:pPr>
        <w:spacing w:line="360" w:lineRule="auto"/>
        <w:ind w:firstLine="560"/>
        <w:rPr>
          <w:rFonts w:hint="eastAsia"/>
          <w:color w:val="000000"/>
          <w:sz w:val="28"/>
          <w:szCs w:val="28"/>
        </w:rPr>
      </w:pPr>
      <w:r>
        <w:rPr>
          <w:rFonts w:hint="eastAsia"/>
          <w:color w:val="000000"/>
          <w:sz w:val="28"/>
          <w:szCs w:val="28"/>
          <w:lang w:val="en-US" w:eastAsia="zh-CN"/>
        </w:rPr>
        <w:t>3</w:t>
      </w:r>
      <w:r>
        <w:rPr>
          <w:rFonts w:hint="eastAsia"/>
          <w:color w:val="000000"/>
          <w:sz w:val="28"/>
          <w:szCs w:val="28"/>
        </w:rPr>
        <w:t>.</w:t>
      </w:r>
      <w:r>
        <w:rPr>
          <w:rFonts w:hint="eastAsia"/>
          <w:color w:val="000000"/>
          <w:sz w:val="28"/>
          <w:szCs w:val="28"/>
          <w:lang w:val="en-US" w:eastAsia="zh-CN"/>
        </w:rPr>
        <w:t>4.2.1</w:t>
      </w:r>
      <w:r>
        <w:rPr>
          <w:rFonts w:hint="eastAsia"/>
          <w:color w:val="000000"/>
          <w:sz w:val="28"/>
          <w:szCs w:val="28"/>
        </w:rPr>
        <w:t>生产工艺过程含有风险工艺和设备情况</w:t>
      </w:r>
    </w:p>
    <w:p>
      <w:pPr>
        <w:spacing w:line="360" w:lineRule="auto"/>
        <w:ind w:firstLine="560"/>
        <w:rPr>
          <w:rFonts w:hint="eastAsia"/>
          <w:color w:val="000000"/>
          <w:sz w:val="28"/>
          <w:szCs w:val="28"/>
        </w:rPr>
      </w:pPr>
      <w:r>
        <w:rPr>
          <w:rFonts w:hint="eastAsia"/>
          <w:color w:val="000000"/>
          <w:sz w:val="28"/>
          <w:szCs w:val="28"/>
        </w:rPr>
        <w:t>对企业生产工艺过程含有风险工艺和设备情况的评估按照工艺单元进行，具有多套工艺 单元的企业，对每套工艺单元分别评分并求和，该指标分值最高为30分。</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表 </w:t>
      </w:r>
      <w:r>
        <w:rPr>
          <w:rFonts w:hint="eastAsia" w:ascii="Times New Roman" w:hAnsi="Times New Roman" w:cs="Times New Roman" w:eastAsiaTheme="minorEastAsia"/>
          <w:b/>
          <w:sz w:val="24"/>
          <w:szCs w:val="24"/>
          <w:lang w:val="en-US" w:eastAsia="zh-CN"/>
        </w:rPr>
        <w:t>3-7</w:t>
      </w:r>
      <w:r>
        <w:rPr>
          <w:rFonts w:hint="default" w:ascii="Times New Roman" w:hAnsi="Times New Roman" w:cs="Times New Roman" w:eastAsiaTheme="minorEastAsia"/>
          <w:b/>
          <w:sz w:val="24"/>
          <w:szCs w:val="24"/>
        </w:rPr>
        <w:t xml:space="preserve"> 企业生产工艺过程评估</w:t>
      </w:r>
    </w:p>
    <w:p>
      <w:pPr>
        <w:spacing w:line="55" w:lineRule="exact"/>
      </w:pPr>
    </w:p>
    <w:tbl>
      <w:tblPr>
        <w:tblStyle w:val="26"/>
        <w:tblW w:w="8282" w:type="dxa"/>
        <w:tblInd w:w="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44"/>
        <w:gridCol w:w="12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7044" w:type="dxa"/>
            <w:tcBorders>
              <w:left w:val="single" w:color="000000" w:sz="6" w:space="0"/>
            </w:tcBorders>
            <w:vAlign w:val="top"/>
          </w:tcPr>
          <w:p>
            <w:pPr>
              <w:spacing w:before="109" w:line="230" w:lineRule="auto"/>
              <w:ind w:left="316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评</w:t>
            </w:r>
            <w:r>
              <w:rPr>
                <w:rFonts w:hint="default" w:ascii="Times New Roman" w:hAnsi="Times New Roman" w:cs="Times New Roman" w:eastAsiaTheme="minorEastAsia"/>
                <w:spacing w:val="8"/>
                <w:sz w:val="21"/>
                <w:szCs w:val="21"/>
              </w:rPr>
              <w:t>估依据</w:t>
            </w:r>
          </w:p>
        </w:tc>
        <w:tc>
          <w:tcPr>
            <w:tcW w:w="1238" w:type="dxa"/>
            <w:tcBorders>
              <w:right w:val="single" w:color="000000" w:sz="6" w:space="0"/>
            </w:tcBorders>
            <w:vAlign w:val="top"/>
          </w:tcPr>
          <w:p>
            <w:pPr>
              <w:spacing w:before="110" w:line="231" w:lineRule="auto"/>
              <w:ind w:left="44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044" w:type="dxa"/>
            <w:tcBorders>
              <w:left w:val="single" w:color="000000" w:sz="6" w:space="0"/>
            </w:tcBorders>
            <w:vAlign w:val="top"/>
          </w:tcPr>
          <w:p>
            <w:pPr>
              <w:tabs>
                <w:tab w:val="left" w:pos="203"/>
              </w:tabs>
              <w:spacing w:before="68" w:line="306" w:lineRule="auto"/>
              <w:ind w:left="113" w:right="95"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涉及光气及光气化工艺、 电解工艺 (氯碱)、氯化工艺、硝化工艺、合成氨工艺、裂</w:t>
            </w:r>
            <w:r>
              <w:rPr>
                <w:rFonts w:hint="default" w:ascii="Times New Roman" w:hAnsi="Times New Roman" w:cs="Times New Roman" w:eastAsiaTheme="minorEastAsia"/>
                <w:spacing w:val="8"/>
                <w:sz w:val="21"/>
                <w:szCs w:val="21"/>
              </w:rPr>
              <w:t>解</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pacing w:val="17"/>
                <w:sz w:val="21"/>
                <w:szCs w:val="21"/>
              </w:rPr>
              <w:t>(</w:t>
            </w:r>
            <w:r>
              <w:rPr>
                <w:rFonts w:hint="default" w:ascii="Times New Roman" w:hAnsi="Times New Roman" w:cs="Times New Roman" w:eastAsiaTheme="minorEastAsia"/>
                <w:spacing w:val="9"/>
                <w:sz w:val="21"/>
                <w:szCs w:val="21"/>
              </w:rPr>
              <w:t>裂化) 工艺、氟化工艺、加氢工艺、重氮化工艺、氧化工艺、过氧化工艺、胺基化工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8"/>
                <w:sz w:val="21"/>
                <w:szCs w:val="21"/>
              </w:rPr>
              <w:t>艺</w:t>
            </w:r>
            <w:r>
              <w:rPr>
                <w:rFonts w:hint="default" w:ascii="Times New Roman" w:hAnsi="Times New Roman" w:cs="Times New Roman" w:eastAsiaTheme="minorEastAsia"/>
                <w:spacing w:val="17"/>
                <w:sz w:val="21"/>
                <w:szCs w:val="21"/>
              </w:rPr>
              <w:t>、</w:t>
            </w:r>
            <w:r>
              <w:rPr>
                <w:rFonts w:hint="default" w:ascii="Times New Roman" w:hAnsi="Times New Roman" w:cs="Times New Roman" w:eastAsiaTheme="minorEastAsia"/>
                <w:spacing w:val="9"/>
                <w:sz w:val="21"/>
                <w:szCs w:val="21"/>
              </w:rPr>
              <w:t>磺化工艺、聚合工艺、烷基化工艺、新型煤化工工艺、电石生产工艺、偶氮化工艺</w:t>
            </w:r>
          </w:p>
        </w:tc>
        <w:tc>
          <w:tcPr>
            <w:tcW w:w="1238" w:type="dxa"/>
            <w:tcBorders>
              <w:right w:val="single" w:color="000000" w:sz="6" w:space="0"/>
            </w:tcBorders>
            <w:vAlign w:val="top"/>
          </w:tcPr>
          <w:p>
            <w:pPr>
              <w:spacing w:line="287" w:lineRule="auto"/>
              <w:rPr>
                <w:rFonts w:hint="default" w:ascii="Times New Roman" w:hAnsi="Times New Roman" w:cs="Times New Roman" w:eastAsiaTheme="minorEastAsia"/>
                <w:sz w:val="21"/>
                <w:szCs w:val="21"/>
              </w:rPr>
            </w:pPr>
          </w:p>
          <w:p>
            <w:pPr>
              <w:spacing w:before="56" w:line="242" w:lineRule="exact"/>
              <w:ind w:left="34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position w:val="1"/>
                <w:sz w:val="21"/>
                <w:szCs w:val="21"/>
              </w:rPr>
              <w:t>1</w:t>
            </w:r>
            <w:r>
              <w:rPr>
                <w:rFonts w:hint="default" w:ascii="Times New Roman" w:hAnsi="Times New Roman" w:cs="Times New Roman" w:eastAsiaTheme="minorEastAsia"/>
                <w:spacing w:val="2"/>
                <w:position w:val="1"/>
                <w:sz w:val="21"/>
                <w:szCs w:val="21"/>
              </w:rPr>
              <w:t>0/每套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044" w:type="dxa"/>
            <w:tcBorders>
              <w:left w:val="single" w:color="000000" w:sz="6" w:space="0"/>
            </w:tcBorders>
            <w:vAlign w:val="top"/>
          </w:tcPr>
          <w:p>
            <w:pPr>
              <w:spacing w:before="104" w:line="218" w:lineRule="auto"/>
              <w:ind w:left="1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sz w:val="21"/>
                <w:szCs w:val="21"/>
              </w:rPr>
              <w:t>其</w:t>
            </w:r>
            <w:r>
              <w:rPr>
                <w:rFonts w:hint="default" w:ascii="Times New Roman" w:hAnsi="Times New Roman" w:cs="Times New Roman" w:eastAsiaTheme="minorEastAsia"/>
                <w:spacing w:val="17"/>
                <w:sz w:val="21"/>
                <w:szCs w:val="21"/>
              </w:rPr>
              <w:t>他</w:t>
            </w:r>
            <w:r>
              <w:rPr>
                <w:rFonts w:hint="default" w:ascii="Times New Roman" w:hAnsi="Times New Roman" w:cs="Times New Roman" w:eastAsiaTheme="minorEastAsia"/>
                <w:spacing w:val="9"/>
                <w:sz w:val="21"/>
                <w:szCs w:val="21"/>
              </w:rPr>
              <w:t>高温或高压、涉及易燃易爆等物质的工艺过程</w:t>
            </w:r>
            <w:r>
              <w:rPr>
                <w:rFonts w:hint="default" w:ascii="Times New Roman" w:hAnsi="Times New Roman" w:cs="Times New Roman" w:eastAsiaTheme="minorEastAsia"/>
                <w:position w:val="6"/>
                <w:sz w:val="21"/>
                <w:szCs w:val="21"/>
              </w:rPr>
              <w:t>a</w:t>
            </w:r>
          </w:p>
        </w:tc>
        <w:tc>
          <w:tcPr>
            <w:tcW w:w="1238" w:type="dxa"/>
            <w:tcBorders>
              <w:right w:val="single" w:color="000000" w:sz="6" w:space="0"/>
            </w:tcBorders>
            <w:vAlign w:val="top"/>
          </w:tcPr>
          <w:p>
            <w:pPr>
              <w:spacing w:before="62" w:line="242" w:lineRule="exact"/>
              <w:ind w:left="37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1"/>
                <w:sz w:val="21"/>
                <w:szCs w:val="21"/>
              </w:rPr>
              <w:t>5</w:t>
            </w:r>
            <w:r>
              <w:rPr>
                <w:rFonts w:hint="default" w:ascii="Times New Roman" w:hAnsi="Times New Roman" w:cs="Times New Roman" w:eastAsiaTheme="minorEastAsia"/>
                <w:spacing w:val="4"/>
                <w:position w:val="1"/>
                <w:sz w:val="21"/>
                <w:szCs w:val="21"/>
              </w:rPr>
              <w:t>/每套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044" w:type="dxa"/>
            <w:tcBorders>
              <w:left w:val="single" w:color="000000" w:sz="6" w:space="0"/>
            </w:tcBorders>
            <w:vAlign w:val="top"/>
          </w:tcPr>
          <w:p>
            <w:pPr>
              <w:spacing w:before="48" w:line="237" w:lineRule="exact"/>
              <w:ind w:left="11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position w:val="1"/>
                <w:sz w:val="21"/>
                <w:szCs w:val="21"/>
              </w:rPr>
              <w:t>具</w:t>
            </w:r>
            <w:r>
              <w:rPr>
                <w:rFonts w:hint="default" w:ascii="Times New Roman" w:hAnsi="Times New Roman" w:cs="Times New Roman" w:eastAsiaTheme="minorEastAsia"/>
                <w:spacing w:val="10"/>
                <w:position w:val="1"/>
                <w:sz w:val="21"/>
                <w:szCs w:val="21"/>
              </w:rPr>
              <w:t>有</w:t>
            </w:r>
            <w:r>
              <w:rPr>
                <w:rFonts w:hint="default" w:ascii="Times New Roman" w:hAnsi="Times New Roman" w:cs="Times New Roman" w:eastAsiaTheme="minorEastAsia"/>
                <w:spacing w:val="9"/>
                <w:position w:val="1"/>
                <w:sz w:val="21"/>
                <w:szCs w:val="21"/>
              </w:rPr>
              <w:t>国家规定限期淘汰的工艺名录和设备</w:t>
            </w:r>
            <w:r>
              <w:rPr>
                <w:rFonts w:hint="default" w:ascii="Times New Roman" w:hAnsi="Times New Roman" w:cs="Times New Roman" w:eastAsiaTheme="minorEastAsia"/>
                <w:position w:val="1"/>
                <w:sz w:val="21"/>
                <w:szCs w:val="21"/>
              </w:rPr>
              <w:t>b</w:t>
            </w:r>
          </w:p>
        </w:tc>
        <w:tc>
          <w:tcPr>
            <w:tcW w:w="1238" w:type="dxa"/>
            <w:tcBorders>
              <w:right w:val="single" w:color="000000" w:sz="6" w:space="0"/>
            </w:tcBorders>
            <w:vAlign w:val="top"/>
          </w:tcPr>
          <w:p>
            <w:pPr>
              <w:spacing w:before="63" w:line="242" w:lineRule="exact"/>
              <w:ind w:left="37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1"/>
                <w:sz w:val="21"/>
                <w:szCs w:val="21"/>
              </w:rPr>
              <w:t>5</w:t>
            </w:r>
            <w:r>
              <w:rPr>
                <w:rFonts w:hint="default" w:ascii="Times New Roman" w:hAnsi="Times New Roman" w:cs="Times New Roman" w:eastAsiaTheme="minorEastAsia"/>
                <w:spacing w:val="4"/>
                <w:position w:val="1"/>
                <w:sz w:val="21"/>
                <w:szCs w:val="21"/>
              </w:rPr>
              <w:t>/每套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044" w:type="dxa"/>
            <w:tcBorders>
              <w:left w:val="single" w:color="000000" w:sz="6" w:space="0"/>
            </w:tcBorders>
            <w:vAlign w:val="top"/>
          </w:tcPr>
          <w:p>
            <w:pPr>
              <w:spacing w:before="63" w:line="242" w:lineRule="exact"/>
              <w:ind w:left="11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position w:val="1"/>
                <w:sz w:val="21"/>
                <w:szCs w:val="21"/>
              </w:rPr>
              <w:t>不</w:t>
            </w:r>
            <w:r>
              <w:rPr>
                <w:rFonts w:hint="default" w:ascii="Times New Roman" w:hAnsi="Times New Roman" w:cs="Times New Roman" w:eastAsiaTheme="minorEastAsia"/>
                <w:spacing w:val="9"/>
                <w:position w:val="1"/>
                <w:sz w:val="21"/>
                <w:szCs w:val="21"/>
              </w:rPr>
              <w:t>涉及以上危险工艺过程或国家规定的禁用工艺/设备</w:t>
            </w:r>
          </w:p>
        </w:tc>
        <w:tc>
          <w:tcPr>
            <w:tcW w:w="1238" w:type="dxa"/>
            <w:tcBorders>
              <w:right w:val="single" w:color="000000" w:sz="6" w:space="0"/>
            </w:tcBorders>
            <w:vAlign w:val="top"/>
          </w:tcPr>
          <w:p>
            <w:pPr>
              <w:spacing w:before="129" w:line="197" w:lineRule="auto"/>
              <w:ind w:left="5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8282" w:type="dxa"/>
            <w:gridSpan w:val="2"/>
            <w:tcBorders>
              <w:left w:val="single" w:color="000000" w:sz="6" w:space="0"/>
              <w:right w:val="single" w:color="000000" w:sz="6" w:space="0"/>
            </w:tcBorders>
            <w:vAlign w:val="top"/>
          </w:tcPr>
          <w:p>
            <w:pPr>
              <w:spacing w:before="70" w:line="221" w:lineRule="auto"/>
              <w:ind w:left="1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注：</w:t>
            </w:r>
            <w:r>
              <w:rPr>
                <w:rFonts w:hint="default" w:ascii="Times New Roman" w:hAnsi="Times New Roman" w:cs="Times New Roman" w:eastAsiaTheme="minorEastAsia"/>
                <w:sz w:val="21"/>
                <w:szCs w:val="21"/>
              </w:rPr>
              <w:t>a</w:t>
            </w:r>
            <w:r>
              <w:rPr>
                <w:rFonts w:hint="default" w:ascii="Times New Roman" w:hAnsi="Times New Roman" w:cs="Times New Roman" w:eastAsiaTheme="minorEastAsia"/>
                <w:spacing w:val="8"/>
                <w:sz w:val="21"/>
                <w:szCs w:val="21"/>
              </w:rPr>
              <w:t xml:space="preserve"> 高温指工艺温度≥300℃ ，高压指压力容器的设计压力 (</w:t>
            </w:r>
            <w:r>
              <w:rPr>
                <w:rFonts w:hint="default" w:ascii="Times New Roman" w:hAnsi="Times New Roman" w:cs="Times New Roman" w:eastAsiaTheme="minorEastAsia"/>
                <w:sz w:val="21"/>
                <w:szCs w:val="21"/>
              </w:rPr>
              <w:t>p</w:t>
            </w:r>
            <w:r>
              <w:rPr>
                <w:rFonts w:hint="default" w:ascii="Times New Roman" w:hAnsi="Times New Roman" w:cs="Times New Roman" w:eastAsiaTheme="minorEastAsia"/>
                <w:spacing w:val="8"/>
                <w:sz w:val="21"/>
                <w:szCs w:val="21"/>
              </w:rPr>
              <w:t>) ≥10.0</w:t>
            </w:r>
            <w:r>
              <w:rPr>
                <w:rFonts w:hint="default" w:ascii="Times New Roman" w:hAnsi="Times New Roman" w:cs="Times New Roman" w:eastAsiaTheme="minorEastAsia"/>
                <w:sz w:val="21"/>
                <w:szCs w:val="21"/>
              </w:rPr>
              <w:t>MPa</w:t>
            </w:r>
            <w:r>
              <w:rPr>
                <w:rFonts w:hint="default" w:ascii="Times New Roman" w:hAnsi="Times New Roman" w:cs="Times New Roman" w:eastAsiaTheme="minorEastAsia"/>
                <w:spacing w:val="8"/>
                <w:sz w:val="21"/>
                <w:szCs w:val="21"/>
              </w:rPr>
              <w:t xml:space="preserve"> ，易燃易爆等物质是</w:t>
            </w:r>
            <w:r>
              <w:rPr>
                <w:rFonts w:hint="default" w:ascii="Times New Roman" w:hAnsi="Times New Roman" w:cs="Times New Roman" w:eastAsiaTheme="minorEastAsia"/>
                <w:spacing w:val="6"/>
                <w:sz w:val="21"/>
                <w:szCs w:val="21"/>
              </w:rPr>
              <w:t>指</w:t>
            </w:r>
            <w:r>
              <w:rPr>
                <w:rFonts w:hint="default" w:ascii="Times New Roman" w:hAnsi="Times New Roman" w:cs="Times New Roman" w:eastAsiaTheme="minorEastAsia"/>
                <w:sz w:val="21"/>
                <w:szCs w:val="21"/>
              </w:rPr>
              <w:t>按</w:t>
            </w:r>
            <w:r>
              <w:rPr>
                <w:rFonts w:hint="default" w:ascii="Times New Roman" w:hAnsi="Times New Roman" w:cs="Times New Roman" w:eastAsiaTheme="minorEastAsia"/>
                <w:spacing w:val="8"/>
                <w:sz w:val="21"/>
                <w:szCs w:val="21"/>
              </w:rPr>
              <w:t xml:space="preserve">照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30000.2 </w:t>
            </w:r>
            <w:r>
              <w:rPr>
                <w:rFonts w:hint="default" w:ascii="Times New Roman" w:hAnsi="Times New Roman" w:cs="Times New Roman" w:eastAsiaTheme="minorEastAsia"/>
                <w:spacing w:val="5"/>
                <w:sz w:val="21"/>
                <w:szCs w:val="21"/>
              </w:rPr>
              <w:t>至</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4"/>
                <w:sz w:val="21"/>
                <w:szCs w:val="21"/>
              </w:rPr>
              <w:t>30000. 13 所确定的化学物质；</w:t>
            </w:r>
            <w:r>
              <w:rPr>
                <w:rFonts w:hint="default" w:ascii="Times New Roman" w:hAnsi="Times New Roman" w:cs="Times New Roman" w:eastAsiaTheme="minorEastAsia"/>
                <w:sz w:val="21"/>
                <w:szCs w:val="21"/>
              </w:rPr>
              <w:t>b</w:t>
            </w:r>
            <w:r>
              <w:rPr>
                <w:rFonts w:hint="default" w:ascii="Times New Roman" w:hAnsi="Times New Roman" w:cs="Times New Roman" w:eastAsiaTheme="minorEastAsia"/>
                <w:spacing w:val="4"/>
                <w:sz w:val="21"/>
                <w:szCs w:val="21"/>
              </w:rPr>
              <w:t xml:space="preserve"> 指《产业结构调整指导目录》 中有淘汰期限的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1"/>
                <w:sz w:val="21"/>
                <w:szCs w:val="21"/>
              </w:rPr>
              <w:t>淘</w:t>
            </w:r>
            <w:r>
              <w:rPr>
                <w:rFonts w:hint="default" w:ascii="Times New Roman" w:hAnsi="Times New Roman" w:cs="Times New Roman" w:eastAsiaTheme="minorEastAsia"/>
                <w:spacing w:val="9"/>
                <w:sz w:val="21"/>
                <w:szCs w:val="21"/>
              </w:rPr>
              <w:t>汰类落后生产工艺装备</w:t>
            </w:r>
          </w:p>
        </w:tc>
      </w:tr>
    </w:tbl>
    <w:p>
      <w:pPr>
        <w:rPr>
          <w:rFonts w:ascii="Arial"/>
          <w:sz w:val="21"/>
        </w:rPr>
      </w:pP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根据现场调查，企业不涉及到上述工艺及设备。根据《企业突发环境事件风险分级方法》（HJ941-2018），企业最终生产工艺得分为0分。</w:t>
      </w:r>
    </w:p>
    <w:p>
      <w:pPr>
        <w:spacing w:line="360" w:lineRule="auto"/>
        <w:ind w:firstLine="560"/>
        <w:rPr>
          <w:rFonts w:hint="eastAsia" w:eastAsia="宋体" w:cs="Times New Roman"/>
          <w:color w:val="000000"/>
          <w:sz w:val="28"/>
          <w:szCs w:val="28"/>
        </w:rPr>
      </w:pPr>
      <w:r>
        <w:rPr>
          <w:rFonts w:hint="eastAsia" w:eastAsia="宋体" w:cs="Times New Roman"/>
          <w:color w:val="000000"/>
          <w:sz w:val="28"/>
          <w:szCs w:val="28"/>
          <w:lang w:val="en-US" w:eastAsia="zh-CN"/>
        </w:rPr>
        <w:t>3.4.2.2</w:t>
      </w:r>
      <w:r>
        <w:rPr>
          <w:rFonts w:hint="eastAsia" w:eastAsia="宋体" w:cs="Times New Roman"/>
          <w:color w:val="000000"/>
          <w:sz w:val="28"/>
          <w:szCs w:val="28"/>
        </w:rPr>
        <w:t>大气环境风险防控措施及突发大气环境事件发生情况</w:t>
      </w: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
          <w:sz w:val="24"/>
          <w:szCs w:val="24"/>
        </w:rPr>
      </w:pPr>
      <w:r>
        <w:rPr>
          <w:rFonts w:hint="default" w:ascii="Times New Roman" w:hAnsi="Times New Roman" w:cs="Times New Roman" w:eastAsiaTheme="minorEastAsia"/>
          <w:bCs/>
          <w:snapToGrid w:val="0"/>
          <w:kern w:val="0"/>
          <w:sz w:val="28"/>
          <w:szCs w:val="28"/>
          <w:lang w:val="en-US" w:eastAsia="zh-CN"/>
        </w:rPr>
        <w:t>企业大气环境风险防控措施及突发大气环境事件发生情况评估指标见表2 。对各项评估 指标分别评分、计算总和，各项指标分值合计最高为70分。</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表 </w:t>
      </w:r>
      <w:r>
        <w:rPr>
          <w:rFonts w:hint="eastAsia" w:ascii="Times New Roman" w:hAnsi="Times New Roman" w:cs="Times New Roman" w:eastAsiaTheme="minorEastAsia"/>
          <w:b/>
          <w:sz w:val="24"/>
          <w:szCs w:val="24"/>
          <w:lang w:val="en-US" w:eastAsia="zh-CN"/>
        </w:rPr>
        <w:t>3-8</w:t>
      </w:r>
      <w:r>
        <w:rPr>
          <w:rFonts w:hint="default" w:ascii="Times New Roman" w:hAnsi="Times New Roman" w:cs="Times New Roman" w:eastAsiaTheme="minorEastAsia"/>
          <w:b/>
          <w:sz w:val="24"/>
          <w:szCs w:val="24"/>
        </w:rPr>
        <w:t xml:space="preserve"> 企业大气环境风险防控措施与突发大气环境事件发生情况评估</w:t>
      </w:r>
    </w:p>
    <w:p>
      <w:pPr>
        <w:spacing w:line="54" w:lineRule="exact"/>
      </w:pPr>
    </w:p>
    <w:tbl>
      <w:tblPr>
        <w:tblStyle w:val="26"/>
        <w:tblW w:w="8486" w:type="dxa"/>
        <w:tblInd w:w="10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7"/>
        <w:gridCol w:w="5674"/>
        <w:gridCol w:w="825"/>
        <w:gridCol w:w="7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237" w:type="dxa"/>
            <w:tcBorders>
              <w:left w:val="single" w:color="000000" w:sz="6" w:space="0"/>
            </w:tcBorders>
            <w:vAlign w:val="top"/>
          </w:tcPr>
          <w:p>
            <w:pPr>
              <w:spacing w:before="109" w:line="230" w:lineRule="auto"/>
              <w:ind w:left="26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评</w:t>
            </w:r>
            <w:r>
              <w:rPr>
                <w:rFonts w:hint="default" w:ascii="Times New Roman" w:hAnsi="Times New Roman" w:cs="Times New Roman" w:eastAsiaTheme="minorEastAsia"/>
                <w:spacing w:val="8"/>
                <w:sz w:val="21"/>
                <w:szCs w:val="21"/>
              </w:rPr>
              <w:t>估指标</w:t>
            </w:r>
          </w:p>
        </w:tc>
        <w:tc>
          <w:tcPr>
            <w:tcW w:w="5674" w:type="dxa"/>
            <w:vAlign w:val="top"/>
          </w:tcPr>
          <w:p>
            <w:pPr>
              <w:spacing w:before="109" w:line="230" w:lineRule="auto"/>
              <w:ind w:left="28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评</w:t>
            </w:r>
            <w:r>
              <w:rPr>
                <w:rFonts w:hint="default" w:ascii="Times New Roman" w:hAnsi="Times New Roman" w:cs="Times New Roman" w:eastAsiaTheme="minorEastAsia"/>
                <w:spacing w:val="8"/>
                <w:sz w:val="21"/>
                <w:szCs w:val="21"/>
              </w:rPr>
              <w:t>估依据</w:t>
            </w:r>
          </w:p>
        </w:tc>
        <w:tc>
          <w:tcPr>
            <w:tcW w:w="825" w:type="dxa"/>
            <w:tcBorders>
              <w:right w:val="single" w:color="000000" w:sz="6" w:space="0"/>
            </w:tcBorders>
            <w:vAlign w:val="top"/>
          </w:tcPr>
          <w:p>
            <w:pPr>
              <w:spacing w:before="110" w:line="231" w:lineRule="auto"/>
              <w:ind w:left="16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分值</w:t>
            </w:r>
          </w:p>
        </w:tc>
        <w:tc>
          <w:tcPr>
            <w:tcW w:w="750" w:type="dxa"/>
            <w:tcBorders>
              <w:right w:val="single" w:color="000000" w:sz="6" w:space="0"/>
            </w:tcBorders>
            <w:vAlign w:val="top"/>
          </w:tcPr>
          <w:p>
            <w:pPr>
              <w:spacing w:before="110" w:line="231" w:lineRule="auto"/>
              <w:ind w:left="160"/>
              <w:rPr>
                <w:rFonts w:hint="eastAsia" w:ascii="Times New Roman" w:hAnsi="Times New Roman" w:cs="Times New Roman" w:eastAsiaTheme="minorEastAsia"/>
                <w:spacing w:val="5"/>
                <w:sz w:val="21"/>
                <w:szCs w:val="21"/>
                <w:lang w:eastAsia="zh-CN"/>
              </w:rPr>
            </w:pPr>
            <w:r>
              <w:rPr>
                <w:rFonts w:hint="eastAsia" w:ascii="Times New Roman" w:hAnsi="Times New Roman" w:cs="Times New Roman" w:eastAsiaTheme="minorEastAsia"/>
                <w:spacing w:val="5"/>
                <w:sz w:val="21"/>
                <w:szCs w:val="21"/>
                <w:lang w:eastAsia="zh-CN"/>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237" w:type="dxa"/>
            <w:vMerge w:val="restart"/>
            <w:tcBorders>
              <w:left w:val="single" w:color="000000" w:sz="6" w:space="0"/>
              <w:bottom w:val="nil"/>
            </w:tcBorders>
            <w:vAlign w:val="top"/>
          </w:tcPr>
          <w:p>
            <w:pPr>
              <w:spacing w:line="355" w:lineRule="auto"/>
              <w:jc w:val="center"/>
              <w:rPr>
                <w:rFonts w:hint="default" w:ascii="Times New Roman" w:hAnsi="Times New Roman" w:cs="Times New Roman" w:eastAsiaTheme="minorEastAsia"/>
                <w:sz w:val="21"/>
                <w:szCs w:val="21"/>
              </w:rPr>
            </w:pPr>
          </w:p>
          <w:p>
            <w:pPr>
              <w:spacing w:before="56" w:line="349" w:lineRule="auto"/>
              <w:ind w:left="86" w:right="86"/>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毒</w:t>
            </w:r>
            <w:r>
              <w:rPr>
                <w:rFonts w:hint="default" w:ascii="Times New Roman" w:hAnsi="Times New Roman" w:cs="Times New Roman" w:eastAsiaTheme="minorEastAsia"/>
                <w:spacing w:val="8"/>
                <w:sz w:val="21"/>
                <w:szCs w:val="21"/>
              </w:rPr>
              <w:t>性气体泄漏</w:t>
            </w:r>
            <w:r>
              <w:rPr>
                <w:rFonts w:hint="default" w:ascii="Times New Roman" w:hAnsi="Times New Roman" w:cs="Times New Roman" w:eastAsiaTheme="minorEastAsia"/>
                <w:spacing w:val="12"/>
                <w:sz w:val="21"/>
                <w:szCs w:val="21"/>
              </w:rPr>
              <w:t>监</w:t>
            </w:r>
            <w:r>
              <w:rPr>
                <w:rFonts w:hint="default" w:ascii="Times New Roman" w:hAnsi="Times New Roman" w:cs="Times New Roman" w:eastAsiaTheme="minorEastAsia"/>
                <w:spacing w:val="8"/>
                <w:sz w:val="21"/>
                <w:szCs w:val="21"/>
              </w:rPr>
              <w:t>控预警措施</w:t>
            </w:r>
          </w:p>
        </w:tc>
        <w:tc>
          <w:tcPr>
            <w:tcW w:w="5674" w:type="dxa"/>
            <w:vAlign w:val="top"/>
          </w:tcPr>
          <w:p>
            <w:pPr>
              <w:spacing w:before="67" w:line="230" w:lineRule="auto"/>
              <w:ind w:left="3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4"/>
                <w:sz w:val="21"/>
                <w:szCs w:val="21"/>
              </w:rPr>
              <w:t>(</w:t>
            </w:r>
            <w:r>
              <w:rPr>
                <w:rFonts w:hint="default" w:ascii="Times New Roman" w:hAnsi="Times New Roman" w:cs="Times New Roman" w:eastAsiaTheme="minorEastAsia"/>
                <w:spacing w:val="13"/>
                <w:sz w:val="21"/>
                <w:szCs w:val="21"/>
              </w:rPr>
              <w:t>1) 不涉及附录</w:t>
            </w:r>
            <w:r>
              <w:rPr>
                <w:rFonts w:hint="default" w:ascii="Times New Roman" w:hAnsi="Times New Roman" w:cs="Times New Roman" w:eastAsiaTheme="minorEastAsia"/>
                <w:sz w:val="21"/>
                <w:szCs w:val="21"/>
              </w:rPr>
              <w:t>A</w:t>
            </w:r>
            <w:r>
              <w:rPr>
                <w:rFonts w:hint="default" w:ascii="Times New Roman" w:hAnsi="Times New Roman" w:cs="Times New Roman" w:eastAsiaTheme="minorEastAsia"/>
                <w:spacing w:val="13"/>
                <w:sz w:val="21"/>
                <w:szCs w:val="21"/>
              </w:rPr>
              <w:t>中有毒有害气体的；或</w:t>
            </w:r>
          </w:p>
          <w:p>
            <w:pPr>
              <w:spacing w:before="99" w:line="285" w:lineRule="auto"/>
              <w:ind w:left="387" w:right="18" w:hanging="35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4"/>
                <w:sz w:val="21"/>
                <w:szCs w:val="21"/>
              </w:rPr>
              <w:t>(</w:t>
            </w:r>
            <w:r>
              <w:rPr>
                <w:rFonts w:hint="default" w:ascii="Times New Roman" w:hAnsi="Times New Roman" w:cs="Times New Roman" w:eastAsiaTheme="minorEastAsia"/>
                <w:spacing w:val="9"/>
                <w:sz w:val="21"/>
                <w:szCs w:val="21"/>
              </w:rPr>
              <w:t>2) 根据实际情况，具备有毒有害气体 (如硫化氢、氰化氢、氯化氢、光气、氯</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1"/>
                <w:sz w:val="21"/>
                <w:szCs w:val="21"/>
              </w:rPr>
              <w:t>气</w:t>
            </w:r>
            <w:r>
              <w:rPr>
                <w:rFonts w:hint="default" w:ascii="Times New Roman" w:hAnsi="Times New Roman" w:cs="Times New Roman" w:eastAsiaTheme="minorEastAsia"/>
                <w:spacing w:val="9"/>
                <w:sz w:val="21"/>
                <w:szCs w:val="21"/>
              </w:rPr>
              <w:t>、氨气、苯等) 厂界泄漏监控预警系统的</w:t>
            </w:r>
          </w:p>
        </w:tc>
        <w:tc>
          <w:tcPr>
            <w:tcW w:w="825" w:type="dxa"/>
            <w:tcBorders>
              <w:right w:val="single" w:color="000000" w:sz="6" w:space="0"/>
            </w:tcBorders>
            <w:vAlign w:val="top"/>
          </w:tcPr>
          <w:p>
            <w:pPr>
              <w:spacing w:line="357" w:lineRule="auto"/>
              <w:rPr>
                <w:rFonts w:hint="default" w:ascii="Times New Roman" w:hAnsi="Times New Roman" w:cs="Times New Roman" w:eastAsiaTheme="minorEastAsia"/>
                <w:sz w:val="21"/>
                <w:szCs w:val="21"/>
              </w:rPr>
            </w:pPr>
          </w:p>
          <w:p>
            <w:pPr>
              <w:spacing w:before="48" w:line="197" w:lineRule="auto"/>
              <w:ind w:left="294"/>
              <w:rPr>
                <w:rFonts w:hint="default" w:ascii="Times New Roman" w:hAnsi="Times New Roman" w:cs="Times New Roman" w:eastAsiaTheme="minorEastAsia"/>
                <w:sz w:val="21"/>
                <w:szCs w:val="21"/>
              </w:rPr>
            </w:pPr>
          </w:p>
          <w:p>
            <w:pPr>
              <w:spacing w:before="48" w:line="197" w:lineRule="auto"/>
              <w:ind w:left="29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c>
          <w:tcPr>
            <w:tcW w:w="750" w:type="dxa"/>
            <w:tcBorders>
              <w:right w:val="single" w:color="000000" w:sz="6" w:space="0"/>
            </w:tcBorders>
            <w:vAlign w:val="top"/>
          </w:tcPr>
          <w:p>
            <w:pPr>
              <w:spacing w:before="48" w:line="197" w:lineRule="auto"/>
              <w:ind w:left="294"/>
              <w:rPr>
                <w:rFonts w:hint="default"/>
              </w:rPr>
            </w:pPr>
          </w:p>
          <w:p>
            <w:pPr>
              <w:pStyle w:val="11"/>
              <w:rPr>
                <w:rFonts w:hint="default"/>
              </w:rPr>
            </w:pPr>
          </w:p>
          <w:p>
            <w:pPr>
              <w:rPr>
                <w:rFonts w:hint="default" w:eastAsiaTheme="minorEastAsia"/>
                <w:lang w:val="en-US" w:eastAsia="zh-CN"/>
              </w:rPr>
            </w:pPr>
            <w:r>
              <w:rPr>
                <w:rFonts w:hint="eastAsia" w:ascii="Times New Roman" w:hAnsi="Times New Roman" w:cs="Times New Roman" w:eastAsiaTheme="minorEastAsia"/>
                <w:sz w:val="21"/>
                <w:szCs w:val="21"/>
                <w:lang w:val="en-US" w:eastAsia="zh-CN"/>
              </w:rPr>
              <w:t xml:space="preserve">   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237" w:type="dxa"/>
            <w:vMerge w:val="continue"/>
            <w:tcBorders>
              <w:top w:val="nil"/>
              <w:left w:val="single" w:color="000000" w:sz="6" w:space="0"/>
            </w:tcBorders>
            <w:vAlign w:val="top"/>
          </w:tcPr>
          <w:p>
            <w:pPr>
              <w:jc w:val="center"/>
              <w:rPr>
                <w:rFonts w:hint="default" w:ascii="Times New Roman" w:hAnsi="Times New Roman" w:cs="Times New Roman" w:eastAsiaTheme="minorEastAsia"/>
                <w:sz w:val="21"/>
                <w:szCs w:val="21"/>
              </w:rPr>
            </w:pPr>
          </w:p>
        </w:tc>
        <w:tc>
          <w:tcPr>
            <w:tcW w:w="5674" w:type="dxa"/>
            <w:vAlign w:val="top"/>
          </w:tcPr>
          <w:p>
            <w:pPr>
              <w:spacing w:before="96" w:line="229"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sz w:val="21"/>
                <w:szCs w:val="21"/>
              </w:rPr>
              <w:t>不</w:t>
            </w:r>
            <w:r>
              <w:rPr>
                <w:rFonts w:hint="default" w:ascii="Times New Roman" w:hAnsi="Times New Roman" w:cs="Times New Roman" w:eastAsiaTheme="minorEastAsia"/>
                <w:spacing w:val="10"/>
                <w:sz w:val="21"/>
                <w:szCs w:val="21"/>
              </w:rPr>
              <w:t>具</w:t>
            </w:r>
            <w:r>
              <w:rPr>
                <w:rFonts w:hint="default" w:ascii="Times New Roman" w:hAnsi="Times New Roman" w:cs="Times New Roman" w:eastAsiaTheme="minorEastAsia"/>
                <w:spacing w:val="9"/>
                <w:sz w:val="21"/>
                <w:szCs w:val="21"/>
              </w:rPr>
              <w:t>备厂界有毒有害气体泄漏监控预警系统的</w:t>
            </w:r>
          </w:p>
        </w:tc>
        <w:tc>
          <w:tcPr>
            <w:tcW w:w="825" w:type="dxa"/>
            <w:tcBorders>
              <w:right w:val="single" w:color="000000" w:sz="6" w:space="0"/>
            </w:tcBorders>
            <w:vAlign w:val="top"/>
          </w:tcPr>
          <w:p>
            <w:pPr>
              <w:spacing w:before="125" w:line="197" w:lineRule="auto"/>
              <w:ind w:left="24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2</w:t>
            </w:r>
            <w:r>
              <w:rPr>
                <w:rFonts w:hint="default" w:ascii="Times New Roman" w:hAnsi="Times New Roman" w:cs="Times New Roman" w:eastAsiaTheme="minorEastAsia"/>
                <w:spacing w:val="3"/>
                <w:sz w:val="21"/>
                <w:szCs w:val="21"/>
              </w:rPr>
              <w:t>5</w:t>
            </w:r>
          </w:p>
        </w:tc>
        <w:tc>
          <w:tcPr>
            <w:tcW w:w="750" w:type="dxa"/>
            <w:tcBorders>
              <w:right w:val="single" w:color="000000" w:sz="6" w:space="0"/>
            </w:tcBorders>
            <w:vAlign w:val="top"/>
          </w:tcPr>
          <w:p>
            <w:pPr>
              <w:spacing w:before="125" w:line="197" w:lineRule="auto"/>
              <w:ind w:left="246"/>
              <w:rPr>
                <w:rFonts w:hint="eastAsia" w:ascii="Times New Roman" w:hAnsi="Times New Roman" w:cs="Times New Roman" w:eastAsiaTheme="minorEastAsia"/>
                <w:spacing w:val="4"/>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237" w:type="dxa"/>
            <w:vMerge w:val="restart"/>
            <w:tcBorders>
              <w:left w:val="single" w:color="000000" w:sz="6" w:space="0"/>
              <w:bottom w:val="nil"/>
            </w:tcBorders>
            <w:vAlign w:val="top"/>
          </w:tcPr>
          <w:p>
            <w:pPr>
              <w:spacing w:before="131" w:line="337" w:lineRule="auto"/>
              <w:ind w:left="444" w:right="86" w:hanging="357"/>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符</w:t>
            </w:r>
            <w:r>
              <w:rPr>
                <w:rFonts w:hint="default" w:ascii="Times New Roman" w:hAnsi="Times New Roman" w:cs="Times New Roman" w:eastAsiaTheme="minorEastAsia"/>
                <w:spacing w:val="8"/>
                <w:sz w:val="21"/>
                <w:szCs w:val="21"/>
              </w:rPr>
              <w:t>合防护距离</w:t>
            </w:r>
            <w:r>
              <w:rPr>
                <w:rFonts w:hint="default" w:ascii="Times New Roman" w:hAnsi="Times New Roman" w:cs="Times New Roman" w:eastAsiaTheme="minorEastAsia"/>
                <w:spacing w:val="7"/>
                <w:sz w:val="21"/>
                <w:szCs w:val="21"/>
              </w:rPr>
              <w:t>情况</w:t>
            </w:r>
          </w:p>
        </w:tc>
        <w:tc>
          <w:tcPr>
            <w:tcW w:w="5674" w:type="dxa"/>
            <w:vAlign w:val="top"/>
          </w:tcPr>
          <w:p>
            <w:pPr>
              <w:spacing w:before="98" w:line="231" w:lineRule="auto"/>
              <w:ind w:left="2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sz w:val="21"/>
                <w:szCs w:val="21"/>
              </w:rPr>
              <w:t>符</w:t>
            </w:r>
            <w:r>
              <w:rPr>
                <w:rFonts w:hint="default" w:ascii="Times New Roman" w:hAnsi="Times New Roman" w:cs="Times New Roman" w:eastAsiaTheme="minorEastAsia"/>
                <w:spacing w:val="9"/>
                <w:sz w:val="21"/>
                <w:szCs w:val="21"/>
              </w:rPr>
              <w:t>合环评及批复文件防护距离要求的</w:t>
            </w:r>
          </w:p>
        </w:tc>
        <w:tc>
          <w:tcPr>
            <w:tcW w:w="825" w:type="dxa"/>
            <w:tcBorders>
              <w:right w:val="single" w:color="000000" w:sz="6" w:space="0"/>
            </w:tcBorders>
            <w:vAlign w:val="top"/>
          </w:tcPr>
          <w:p>
            <w:pPr>
              <w:spacing w:before="126" w:line="197" w:lineRule="auto"/>
              <w:ind w:left="29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c>
          <w:tcPr>
            <w:tcW w:w="750" w:type="dxa"/>
            <w:tcBorders>
              <w:right w:val="single" w:color="000000" w:sz="6" w:space="0"/>
            </w:tcBorders>
            <w:vAlign w:val="top"/>
          </w:tcPr>
          <w:p>
            <w:pPr>
              <w:spacing w:before="126" w:line="197" w:lineRule="auto"/>
              <w:ind w:left="294"/>
              <w:rPr>
                <w:rFonts w:hint="eastAsia"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237"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5674" w:type="dxa"/>
            <w:vAlign w:val="top"/>
          </w:tcPr>
          <w:p>
            <w:pPr>
              <w:spacing w:before="98" w:line="231"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sz w:val="21"/>
                <w:szCs w:val="21"/>
              </w:rPr>
              <w:t>不</w:t>
            </w:r>
            <w:r>
              <w:rPr>
                <w:rFonts w:hint="default" w:ascii="Times New Roman" w:hAnsi="Times New Roman" w:cs="Times New Roman" w:eastAsiaTheme="minorEastAsia"/>
                <w:spacing w:val="9"/>
                <w:sz w:val="21"/>
                <w:szCs w:val="21"/>
              </w:rPr>
              <w:t>符合环评及批复文件防护距离要求的</w:t>
            </w:r>
          </w:p>
        </w:tc>
        <w:tc>
          <w:tcPr>
            <w:tcW w:w="825" w:type="dxa"/>
            <w:tcBorders>
              <w:right w:val="single" w:color="000000" w:sz="6" w:space="0"/>
            </w:tcBorders>
            <w:vAlign w:val="top"/>
          </w:tcPr>
          <w:p>
            <w:pPr>
              <w:spacing w:before="126" w:line="197" w:lineRule="auto"/>
              <w:ind w:left="24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2</w:t>
            </w:r>
            <w:r>
              <w:rPr>
                <w:rFonts w:hint="default" w:ascii="Times New Roman" w:hAnsi="Times New Roman" w:cs="Times New Roman" w:eastAsiaTheme="minorEastAsia"/>
                <w:spacing w:val="3"/>
                <w:sz w:val="21"/>
                <w:szCs w:val="21"/>
              </w:rPr>
              <w:t>5</w:t>
            </w:r>
          </w:p>
        </w:tc>
        <w:tc>
          <w:tcPr>
            <w:tcW w:w="750" w:type="dxa"/>
            <w:tcBorders>
              <w:right w:val="single" w:color="000000" w:sz="6" w:space="0"/>
            </w:tcBorders>
            <w:vAlign w:val="top"/>
          </w:tcPr>
          <w:p>
            <w:pPr>
              <w:spacing w:before="126" w:line="197" w:lineRule="auto"/>
              <w:ind w:left="246"/>
              <w:rPr>
                <w:rFonts w:hint="default" w:ascii="Times New Roman" w:hAnsi="Times New Roman" w:cs="Times New Roman" w:eastAsiaTheme="minorEastAsia"/>
                <w:spacing w:val="4"/>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237" w:type="dxa"/>
            <w:vMerge w:val="restart"/>
            <w:tcBorders>
              <w:left w:val="single" w:color="000000" w:sz="6" w:space="0"/>
              <w:bottom w:val="nil"/>
            </w:tcBorders>
            <w:vAlign w:val="top"/>
          </w:tcPr>
          <w:p>
            <w:pPr>
              <w:spacing w:line="268" w:lineRule="auto"/>
              <w:rPr>
                <w:rFonts w:hint="default" w:ascii="Times New Roman" w:hAnsi="Times New Roman" w:cs="Times New Roman" w:eastAsiaTheme="minorEastAsia"/>
                <w:sz w:val="21"/>
                <w:szCs w:val="21"/>
              </w:rPr>
            </w:pPr>
          </w:p>
          <w:p>
            <w:pPr>
              <w:spacing w:before="55" w:line="231" w:lineRule="auto"/>
              <w:ind w:left="3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近</w:t>
            </w:r>
            <w:r>
              <w:rPr>
                <w:rFonts w:hint="default" w:ascii="Times New Roman" w:hAnsi="Times New Roman" w:cs="Times New Roman" w:eastAsiaTheme="minorEastAsia"/>
                <w:spacing w:val="8"/>
                <w:sz w:val="21"/>
                <w:szCs w:val="21"/>
              </w:rPr>
              <w:t>3年内突发大</w:t>
            </w:r>
            <w:r>
              <w:rPr>
                <w:rFonts w:hint="default" w:ascii="Times New Roman" w:hAnsi="Times New Roman" w:cs="Times New Roman" w:eastAsiaTheme="minorEastAsia"/>
                <w:spacing w:val="12"/>
                <w:sz w:val="21"/>
                <w:szCs w:val="21"/>
              </w:rPr>
              <w:t>气</w:t>
            </w:r>
            <w:r>
              <w:rPr>
                <w:rFonts w:hint="default" w:ascii="Times New Roman" w:hAnsi="Times New Roman" w:cs="Times New Roman" w:eastAsiaTheme="minorEastAsia"/>
                <w:spacing w:val="8"/>
                <w:sz w:val="21"/>
                <w:szCs w:val="21"/>
              </w:rPr>
              <w:t>环境事件发</w:t>
            </w:r>
            <w:r>
              <w:rPr>
                <w:rFonts w:hint="default" w:ascii="Times New Roman" w:hAnsi="Times New Roman" w:cs="Times New Roman" w:eastAsiaTheme="minorEastAsia"/>
                <w:spacing w:val="7"/>
                <w:sz w:val="21"/>
                <w:szCs w:val="21"/>
              </w:rPr>
              <w:t>生情况</w:t>
            </w:r>
          </w:p>
        </w:tc>
        <w:tc>
          <w:tcPr>
            <w:tcW w:w="5674" w:type="dxa"/>
            <w:vAlign w:val="top"/>
          </w:tcPr>
          <w:p>
            <w:pPr>
              <w:spacing w:before="97" w:line="230"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sz w:val="21"/>
                <w:szCs w:val="21"/>
              </w:rPr>
              <w:t>发</w:t>
            </w:r>
            <w:r>
              <w:rPr>
                <w:rFonts w:hint="default" w:ascii="Times New Roman" w:hAnsi="Times New Roman" w:cs="Times New Roman" w:eastAsiaTheme="minorEastAsia"/>
                <w:spacing w:val="11"/>
                <w:sz w:val="21"/>
                <w:szCs w:val="21"/>
              </w:rPr>
              <w:t>生</w:t>
            </w:r>
            <w:r>
              <w:rPr>
                <w:rFonts w:hint="default" w:ascii="Times New Roman" w:hAnsi="Times New Roman" w:cs="Times New Roman" w:eastAsiaTheme="minorEastAsia"/>
                <w:spacing w:val="9"/>
                <w:sz w:val="21"/>
                <w:szCs w:val="21"/>
              </w:rPr>
              <w:t>过特别重大或重大等级突发大气环境事件的</w:t>
            </w:r>
          </w:p>
        </w:tc>
        <w:tc>
          <w:tcPr>
            <w:tcW w:w="825" w:type="dxa"/>
            <w:tcBorders>
              <w:right w:val="single" w:color="000000" w:sz="6" w:space="0"/>
            </w:tcBorders>
            <w:vAlign w:val="top"/>
          </w:tcPr>
          <w:p>
            <w:pPr>
              <w:spacing w:before="128" w:line="197" w:lineRule="auto"/>
              <w:ind w:left="24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2</w:t>
            </w:r>
            <w:r>
              <w:rPr>
                <w:rFonts w:hint="default" w:ascii="Times New Roman" w:hAnsi="Times New Roman" w:cs="Times New Roman" w:eastAsiaTheme="minorEastAsia"/>
                <w:spacing w:val="3"/>
                <w:sz w:val="21"/>
                <w:szCs w:val="21"/>
              </w:rPr>
              <w:t>0</w:t>
            </w:r>
          </w:p>
        </w:tc>
        <w:tc>
          <w:tcPr>
            <w:tcW w:w="750" w:type="dxa"/>
            <w:tcBorders>
              <w:right w:val="single" w:color="000000" w:sz="6" w:space="0"/>
            </w:tcBorders>
            <w:vAlign w:val="top"/>
          </w:tcPr>
          <w:p>
            <w:pPr>
              <w:spacing w:before="128" w:line="197" w:lineRule="auto"/>
              <w:ind w:left="246"/>
              <w:rPr>
                <w:rFonts w:hint="default" w:ascii="Times New Roman" w:hAnsi="Times New Roman" w:cs="Times New Roman" w:eastAsiaTheme="minorEastAsia"/>
                <w:spacing w:val="4"/>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237" w:type="dxa"/>
            <w:vMerge w:val="continue"/>
            <w:tcBorders>
              <w:top w:val="nil"/>
              <w:left w:val="single" w:color="000000" w:sz="6" w:space="0"/>
              <w:bottom w:val="nil"/>
            </w:tcBorders>
            <w:vAlign w:val="top"/>
          </w:tcPr>
          <w:p>
            <w:pPr>
              <w:rPr>
                <w:rFonts w:hint="default" w:ascii="Times New Roman" w:hAnsi="Times New Roman" w:cs="Times New Roman" w:eastAsiaTheme="minorEastAsia"/>
                <w:sz w:val="21"/>
                <w:szCs w:val="21"/>
              </w:rPr>
            </w:pPr>
          </w:p>
        </w:tc>
        <w:tc>
          <w:tcPr>
            <w:tcW w:w="5674" w:type="dxa"/>
            <w:vAlign w:val="top"/>
          </w:tcPr>
          <w:p>
            <w:pPr>
              <w:spacing w:before="97" w:line="230"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发</w:t>
            </w:r>
            <w:r>
              <w:rPr>
                <w:rFonts w:hint="default" w:ascii="Times New Roman" w:hAnsi="Times New Roman" w:cs="Times New Roman" w:eastAsiaTheme="minorEastAsia"/>
                <w:spacing w:val="9"/>
                <w:sz w:val="21"/>
                <w:szCs w:val="21"/>
              </w:rPr>
              <w:t>生过较大等级突发大气环境事件的</w:t>
            </w:r>
          </w:p>
        </w:tc>
        <w:tc>
          <w:tcPr>
            <w:tcW w:w="825" w:type="dxa"/>
            <w:tcBorders>
              <w:right w:val="single" w:color="000000" w:sz="6" w:space="0"/>
            </w:tcBorders>
            <w:vAlign w:val="top"/>
          </w:tcPr>
          <w:p>
            <w:pPr>
              <w:spacing w:before="128" w:line="197" w:lineRule="auto"/>
              <w:ind w:left="26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15</w:t>
            </w:r>
          </w:p>
        </w:tc>
        <w:tc>
          <w:tcPr>
            <w:tcW w:w="750" w:type="dxa"/>
            <w:tcBorders>
              <w:right w:val="single" w:color="000000" w:sz="6" w:space="0"/>
            </w:tcBorders>
            <w:vAlign w:val="top"/>
          </w:tcPr>
          <w:p>
            <w:pPr>
              <w:spacing w:before="128" w:line="197" w:lineRule="auto"/>
              <w:ind w:left="263"/>
              <w:rPr>
                <w:rFonts w:hint="default" w:ascii="Times New Roman" w:hAnsi="Times New Roman" w:cs="Times New Roman" w:eastAsiaTheme="minorEastAsia"/>
                <w:spacing w:val="-5"/>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37" w:type="dxa"/>
            <w:vMerge w:val="continue"/>
            <w:tcBorders>
              <w:top w:val="nil"/>
              <w:left w:val="single" w:color="000000" w:sz="6" w:space="0"/>
              <w:bottom w:val="nil"/>
            </w:tcBorders>
            <w:vAlign w:val="top"/>
          </w:tcPr>
          <w:p>
            <w:pPr>
              <w:rPr>
                <w:rFonts w:hint="default" w:ascii="Times New Roman" w:hAnsi="Times New Roman" w:cs="Times New Roman" w:eastAsiaTheme="minorEastAsia"/>
                <w:sz w:val="21"/>
                <w:szCs w:val="21"/>
              </w:rPr>
            </w:pPr>
          </w:p>
        </w:tc>
        <w:tc>
          <w:tcPr>
            <w:tcW w:w="5674" w:type="dxa"/>
            <w:vAlign w:val="top"/>
          </w:tcPr>
          <w:p>
            <w:pPr>
              <w:spacing w:before="72" w:line="230"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发</w:t>
            </w:r>
            <w:r>
              <w:rPr>
                <w:rFonts w:hint="default" w:ascii="Times New Roman" w:hAnsi="Times New Roman" w:cs="Times New Roman" w:eastAsiaTheme="minorEastAsia"/>
                <w:spacing w:val="9"/>
                <w:sz w:val="21"/>
                <w:szCs w:val="21"/>
              </w:rPr>
              <w:t>生过一般等级突发大气环境事件的</w:t>
            </w:r>
          </w:p>
        </w:tc>
        <w:tc>
          <w:tcPr>
            <w:tcW w:w="825" w:type="dxa"/>
            <w:tcBorders>
              <w:right w:val="single" w:color="000000" w:sz="6" w:space="0"/>
            </w:tcBorders>
            <w:vAlign w:val="top"/>
          </w:tcPr>
          <w:p>
            <w:pPr>
              <w:spacing w:before="100" w:line="197" w:lineRule="auto"/>
              <w:ind w:left="26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10</w:t>
            </w:r>
          </w:p>
        </w:tc>
        <w:tc>
          <w:tcPr>
            <w:tcW w:w="750" w:type="dxa"/>
            <w:tcBorders>
              <w:right w:val="single" w:color="000000" w:sz="6" w:space="0"/>
            </w:tcBorders>
            <w:vAlign w:val="top"/>
          </w:tcPr>
          <w:p>
            <w:pPr>
              <w:spacing w:before="100" w:line="197" w:lineRule="auto"/>
              <w:ind w:left="263"/>
              <w:rPr>
                <w:rFonts w:hint="default" w:ascii="Times New Roman" w:hAnsi="Times New Roman" w:cs="Times New Roman" w:eastAsiaTheme="minorEastAsia"/>
                <w:spacing w:val="-5"/>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237"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5674" w:type="dxa"/>
            <w:vAlign w:val="top"/>
          </w:tcPr>
          <w:p>
            <w:pPr>
              <w:spacing w:before="98" w:line="230" w:lineRule="auto"/>
              <w:ind w:left="3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1"/>
                <w:sz w:val="21"/>
                <w:szCs w:val="21"/>
              </w:rPr>
              <w:t>未</w:t>
            </w:r>
            <w:r>
              <w:rPr>
                <w:rFonts w:hint="default" w:ascii="Times New Roman" w:hAnsi="Times New Roman" w:cs="Times New Roman" w:eastAsiaTheme="minorEastAsia"/>
                <w:spacing w:val="9"/>
                <w:sz w:val="21"/>
                <w:szCs w:val="21"/>
              </w:rPr>
              <w:t>发生突发大气环境事件的</w:t>
            </w:r>
          </w:p>
        </w:tc>
        <w:tc>
          <w:tcPr>
            <w:tcW w:w="825" w:type="dxa"/>
            <w:tcBorders>
              <w:right w:val="single" w:color="000000" w:sz="6" w:space="0"/>
            </w:tcBorders>
            <w:vAlign w:val="top"/>
          </w:tcPr>
          <w:p>
            <w:pPr>
              <w:spacing w:before="129" w:line="197" w:lineRule="auto"/>
              <w:ind w:left="29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c>
          <w:tcPr>
            <w:tcW w:w="750" w:type="dxa"/>
            <w:tcBorders>
              <w:right w:val="single" w:color="000000" w:sz="6" w:space="0"/>
            </w:tcBorders>
            <w:vAlign w:val="top"/>
          </w:tcPr>
          <w:p>
            <w:pPr>
              <w:spacing w:before="129" w:line="197" w:lineRule="auto"/>
              <w:ind w:left="294"/>
              <w:rPr>
                <w:rFonts w:hint="eastAsia"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0</w:t>
            </w:r>
          </w:p>
        </w:tc>
      </w:tr>
    </w:tbl>
    <w:p>
      <w:pPr>
        <w:autoSpaceDE w:val="0"/>
        <w:autoSpaceDN w:val="0"/>
        <w:adjustRightInd w:val="0"/>
        <w:spacing w:after="60" w:line="360" w:lineRule="auto"/>
        <w:ind w:firstLine="560" w:firstLineChars="200"/>
        <w:jc w:val="left"/>
        <w:rPr>
          <w:rFonts w:ascii="Arial"/>
          <w:sz w:val="21"/>
        </w:rPr>
      </w:pPr>
      <w:r>
        <w:rPr>
          <w:rFonts w:hint="default" w:ascii="Times New Roman" w:hAnsi="Times New Roman" w:cs="Times New Roman" w:eastAsiaTheme="minorEastAsia"/>
          <w:bCs/>
          <w:snapToGrid w:val="0"/>
          <w:kern w:val="0"/>
          <w:sz w:val="28"/>
          <w:szCs w:val="28"/>
          <w:lang w:val="en-US" w:eastAsia="zh-CN"/>
        </w:rPr>
        <w:t>根据现场调查，</w:t>
      </w:r>
      <w:r>
        <w:rPr>
          <w:rFonts w:hint="eastAsia" w:ascii="Times New Roman" w:hAnsi="Times New Roman" w:cs="Times New Roman" w:eastAsiaTheme="minorEastAsia"/>
          <w:bCs/>
          <w:snapToGrid w:val="0"/>
          <w:kern w:val="0"/>
          <w:sz w:val="28"/>
          <w:szCs w:val="28"/>
          <w:lang w:val="en-US" w:eastAsia="zh-CN"/>
        </w:rPr>
        <w:t>大气环境风险防控措施</w:t>
      </w:r>
      <w:r>
        <w:rPr>
          <w:rFonts w:hint="default" w:ascii="Times New Roman" w:hAnsi="Times New Roman" w:cs="Times New Roman" w:eastAsiaTheme="minorEastAsia"/>
          <w:bCs/>
          <w:snapToGrid w:val="0"/>
          <w:kern w:val="0"/>
          <w:sz w:val="28"/>
          <w:szCs w:val="28"/>
          <w:lang w:val="en-US" w:eastAsia="zh-CN"/>
        </w:rPr>
        <w:t>符合环评及批复文件防护距离要求的</w:t>
      </w:r>
      <w:r>
        <w:rPr>
          <w:rFonts w:hint="eastAsia" w:ascii="Times New Roman" w:hAnsi="Times New Roman" w:cs="Times New Roman" w:eastAsiaTheme="minorEastAsia"/>
          <w:bCs/>
          <w:snapToGrid w:val="0"/>
          <w:kern w:val="0"/>
          <w:sz w:val="28"/>
          <w:szCs w:val="28"/>
          <w:lang w:val="en-US" w:eastAsia="zh-CN"/>
        </w:rPr>
        <w:t>且</w:t>
      </w:r>
      <w:r>
        <w:rPr>
          <w:rFonts w:hint="default" w:ascii="Times New Roman" w:hAnsi="Times New Roman" w:cs="Times New Roman" w:eastAsiaTheme="minorEastAsia"/>
          <w:bCs/>
          <w:snapToGrid w:val="0"/>
          <w:kern w:val="0"/>
          <w:sz w:val="28"/>
          <w:szCs w:val="28"/>
          <w:lang w:val="en-US" w:eastAsia="zh-CN"/>
        </w:rPr>
        <w:t>近3年内未发生突发大气环境事件。根据《企业突发环境事件风险分级方法》（HJ941-2018），企业最终企业大气环境风险防控措施与突发大气环境事件发生情况评估得分为0分。</w:t>
      </w:r>
    </w:p>
    <w:p>
      <w:pPr>
        <w:pStyle w:val="11"/>
      </w:pPr>
    </w:p>
    <w:p>
      <w:pPr>
        <w:spacing w:line="360" w:lineRule="auto"/>
        <w:ind w:firstLine="560"/>
        <w:rPr>
          <w:rFonts w:hint="eastAsia" w:eastAsia="宋体" w:cs="Times New Roman"/>
          <w:color w:val="000000"/>
          <w:sz w:val="28"/>
          <w:szCs w:val="28"/>
          <w:lang w:val="en-US" w:eastAsia="zh-CN"/>
        </w:rPr>
      </w:pPr>
      <w:r>
        <w:rPr>
          <w:rFonts w:hint="eastAsia" w:eastAsia="宋体" w:cs="Times New Roman"/>
          <w:color w:val="000000"/>
          <w:sz w:val="28"/>
          <w:szCs w:val="28"/>
          <w:lang w:val="en-US" w:eastAsia="zh-CN"/>
        </w:rPr>
        <w:t>3.4.2.3企业生产工艺过程与大气环境风险控制水平</w:t>
      </w: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将企业生产工艺过程、大气环境风险防控措施及突发大气环境事件发生情况各项指标评估分值累加，得出生产工艺过程与大气环境风险控制水平值，按照表3</w:t>
      </w:r>
      <w:r>
        <w:rPr>
          <w:rFonts w:hint="eastAsia" w:ascii="Times New Roman" w:hAnsi="Times New Roman" w:cs="Times New Roman" w:eastAsiaTheme="minorEastAsia"/>
          <w:bCs/>
          <w:snapToGrid w:val="0"/>
          <w:kern w:val="0"/>
          <w:sz w:val="28"/>
          <w:szCs w:val="28"/>
          <w:lang w:val="en-US" w:eastAsia="zh-CN"/>
        </w:rPr>
        <w:t>-9</w:t>
      </w:r>
      <w:r>
        <w:rPr>
          <w:rFonts w:hint="default" w:ascii="Times New Roman" w:hAnsi="Times New Roman" w:cs="Times New Roman" w:eastAsiaTheme="minorEastAsia"/>
          <w:bCs/>
          <w:snapToGrid w:val="0"/>
          <w:kern w:val="0"/>
          <w:sz w:val="28"/>
          <w:szCs w:val="28"/>
          <w:lang w:val="en-US" w:eastAsia="zh-CN"/>
        </w:rPr>
        <w:t>划分为4个类型。</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表 3</w:t>
      </w:r>
      <w:r>
        <w:rPr>
          <w:rFonts w:hint="eastAsia" w:ascii="Times New Roman" w:hAnsi="Times New Roman" w:cs="Times New Roman" w:eastAsiaTheme="minorEastAsia"/>
          <w:b/>
          <w:sz w:val="24"/>
          <w:szCs w:val="24"/>
          <w:lang w:val="en-US" w:eastAsia="zh-CN"/>
        </w:rPr>
        <w:t>-9</w:t>
      </w:r>
      <w:r>
        <w:rPr>
          <w:rFonts w:hint="default" w:ascii="Times New Roman" w:hAnsi="Times New Roman" w:cs="Times New Roman" w:eastAsiaTheme="minorEastAsia"/>
          <w:b/>
          <w:sz w:val="24"/>
          <w:szCs w:val="24"/>
        </w:rPr>
        <w:t xml:space="preserve"> 企业生产工艺过程与环境风险控制水平类型划分</w:t>
      </w:r>
    </w:p>
    <w:p>
      <w:pPr>
        <w:spacing w:line="54" w:lineRule="exact"/>
      </w:pPr>
    </w:p>
    <w:tbl>
      <w:tblPr>
        <w:tblStyle w:val="26"/>
        <w:tblW w:w="8282" w:type="dxa"/>
        <w:tblInd w:w="10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41"/>
        <w:gridCol w:w="414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141" w:type="dxa"/>
            <w:tcBorders>
              <w:left w:val="single" w:color="000000" w:sz="6" w:space="0"/>
            </w:tcBorders>
            <w:vAlign w:val="top"/>
          </w:tcPr>
          <w:p>
            <w:pPr>
              <w:spacing w:before="94" w:line="231"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sz w:val="21"/>
                <w:szCs w:val="21"/>
              </w:rPr>
              <w:t>生</w:t>
            </w:r>
            <w:r>
              <w:rPr>
                <w:rFonts w:hint="default" w:ascii="Times New Roman" w:hAnsi="Times New Roman" w:cs="Times New Roman" w:eastAsiaTheme="minorEastAsia"/>
                <w:spacing w:val="9"/>
                <w:sz w:val="21"/>
                <w:szCs w:val="21"/>
              </w:rPr>
              <w:t>产工艺过程与环境风险控制水平值</w:t>
            </w:r>
          </w:p>
        </w:tc>
        <w:tc>
          <w:tcPr>
            <w:tcW w:w="4141" w:type="dxa"/>
            <w:tcBorders>
              <w:right w:val="single" w:color="000000" w:sz="6" w:space="0"/>
            </w:tcBorders>
            <w:vAlign w:val="top"/>
          </w:tcPr>
          <w:p>
            <w:pPr>
              <w:spacing w:before="94" w:line="231"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7"/>
                <w:sz w:val="21"/>
                <w:szCs w:val="21"/>
              </w:rPr>
              <w:t>生</w:t>
            </w:r>
            <w:r>
              <w:rPr>
                <w:rFonts w:hint="default" w:ascii="Times New Roman" w:hAnsi="Times New Roman" w:cs="Times New Roman" w:eastAsiaTheme="minorEastAsia"/>
                <w:spacing w:val="9"/>
                <w:sz w:val="21"/>
                <w:szCs w:val="21"/>
              </w:rPr>
              <w:t>产工艺过程与环境风险控制水平类型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141" w:type="dxa"/>
            <w:tcBorders>
              <w:left w:val="single" w:color="000000" w:sz="6" w:space="0"/>
            </w:tcBorders>
            <w:vAlign w:val="top"/>
          </w:tcPr>
          <w:p>
            <w:pPr>
              <w:spacing w:before="80" w:line="228" w:lineRule="exact"/>
              <w:ind w:left="1807"/>
              <w:rPr>
                <w:rFonts w:hint="default" w:ascii="Times New Roman" w:hAnsi="Times New Roman" w:cs="Times New Roman" w:eastAsiaTheme="minorEastAsia"/>
                <w:sz w:val="21"/>
                <w:szCs w:val="21"/>
              </w:rPr>
            </w:pPr>
            <w:r>
              <w:rPr>
                <w:rFonts w:hint="default" w:ascii="Times New Roman" w:hAnsi="Times New Roman" w:cs="Times New Roman" w:eastAsiaTheme="minorEastAsia"/>
                <w:position w:val="1"/>
                <w:sz w:val="21"/>
                <w:szCs w:val="21"/>
              </w:rPr>
              <w:t>M</w:t>
            </w:r>
            <w:r>
              <w:rPr>
                <w:rFonts w:hint="default" w:ascii="Times New Roman" w:hAnsi="Times New Roman" w:cs="Times New Roman" w:eastAsiaTheme="minorEastAsia"/>
                <w:spacing w:val="9"/>
                <w:position w:val="1"/>
                <w:sz w:val="21"/>
                <w:szCs w:val="21"/>
              </w:rPr>
              <w:t>＜</w:t>
            </w:r>
            <w:r>
              <w:rPr>
                <w:rFonts w:hint="default" w:ascii="Times New Roman" w:hAnsi="Times New Roman" w:cs="Times New Roman" w:eastAsiaTheme="minorEastAsia"/>
                <w:spacing w:val="8"/>
                <w:position w:val="1"/>
                <w:sz w:val="21"/>
                <w:szCs w:val="21"/>
              </w:rPr>
              <w:t>25</w:t>
            </w:r>
          </w:p>
        </w:tc>
        <w:tc>
          <w:tcPr>
            <w:tcW w:w="4141" w:type="dxa"/>
            <w:tcBorders>
              <w:right w:val="single" w:color="000000" w:sz="6" w:space="0"/>
            </w:tcBorders>
            <w:vAlign w:val="top"/>
          </w:tcPr>
          <w:p>
            <w:pPr>
              <w:spacing w:before="109" w:line="197" w:lineRule="auto"/>
              <w:ind w:left="194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4" w:hRule="atLeast"/>
        </w:trPr>
        <w:tc>
          <w:tcPr>
            <w:tcW w:w="4141" w:type="dxa"/>
            <w:tcBorders>
              <w:left w:val="single" w:color="000000" w:sz="6" w:space="0"/>
            </w:tcBorders>
            <w:vAlign w:val="top"/>
          </w:tcPr>
          <w:p>
            <w:pPr>
              <w:spacing w:before="81" w:line="228" w:lineRule="exact"/>
              <w:ind w:left="16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position w:val="1"/>
                <w:sz w:val="21"/>
                <w:szCs w:val="21"/>
              </w:rPr>
              <w:t>2</w:t>
            </w:r>
            <w:r>
              <w:rPr>
                <w:rFonts w:hint="default" w:ascii="Times New Roman" w:hAnsi="Times New Roman" w:cs="Times New Roman" w:eastAsiaTheme="minorEastAsia"/>
                <w:spacing w:val="7"/>
                <w:position w:val="1"/>
                <w:sz w:val="21"/>
                <w:szCs w:val="21"/>
              </w:rPr>
              <w:t>5≤</w:t>
            </w:r>
            <w:r>
              <w:rPr>
                <w:rFonts w:hint="default" w:ascii="Times New Roman" w:hAnsi="Times New Roman" w:cs="Times New Roman" w:eastAsiaTheme="minorEastAsia"/>
                <w:position w:val="1"/>
                <w:sz w:val="21"/>
                <w:szCs w:val="21"/>
              </w:rPr>
              <w:t>M</w:t>
            </w:r>
            <w:r>
              <w:rPr>
                <w:rFonts w:hint="default" w:ascii="Times New Roman" w:hAnsi="Times New Roman" w:cs="Times New Roman" w:eastAsiaTheme="minorEastAsia"/>
                <w:spacing w:val="7"/>
                <w:position w:val="1"/>
                <w:sz w:val="21"/>
                <w:szCs w:val="21"/>
              </w:rPr>
              <w:t>＜45</w:t>
            </w:r>
          </w:p>
        </w:tc>
        <w:tc>
          <w:tcPr>
            <w:tcW w:w="4141" w:type="dxa"/>
            <w:tcBorders>
              <w:right w:val="single" w:color="000000" w:sz="6" w:space="0"/>
            </w:tcBorders>
            <w:vAlign w:val="top"/>
          </w:tcPr>
          <w:p>
            <w:pPr>
              <w:spacing w:before="110" w:line="197" w:lineRule="auto"/>
              <w:ind w:left="194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141" w:type="dxa"/>
            <w:tcBorders>
              <w:left w:val="single" w:color="000000" w:sz="6" w:space="0"/>
            </w:tcBorders>
            <w:vAlign w:val="top"/>
          </w:tcPr>
          <w:p>
            <w:pPr>
              <w:spacing w:before="83" w:line="228" w:lineRule="exact"/>
              <w:ind w:left="16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0"/>
                <w:position w:val="1"/>
                <w:sz w:val="21"/>
                <w:szCs w:val="21"/>
              </w:rPr>
              <w:t>4</w:t>
            </w:r>
            <w:r>
              <w:rPr>
                <w:rFonts w:hint="default" w:ascii="Times New Roman" w:hAnsi="Times New Roman" w:cs="Times New Roman" w:eastAsiaTheme="minorEastAsia"/>
                <w:spacing w:val="7"/>
                <w:position w:val="1"/>
                <w:sz w:val="21"/>
                <w:szCs w:val="21"/>
              </w:rPr>
              <w:t>5≤</w:t>
            </w:r>
            <w:r>
              <w:rPr>
                <w:rFonts w:hint="default" w:ascii="Times New Roman" w:hAnsi="Times New Roman" w:cs="Times New Roman" w:eastAsiaTheme="minorEastAsia"/>
                <w:position w:val="1"/>
                <w:sz w:val="21"/>
                <w:szCs w:val="21"/>
              </w:rPr>
              <w:t>M</w:t>
            </w:r>
            <w:r>
              <w:rPr>
                <w:rFonts w:hint="default" w:ascii="Times New Roman" w:hAnsi="Times New Roman" w:cs="Times New Roman" w:eastAsiaTheme="minorEastAsia"/>
                <w:spacing w:val="7"/>
                <w:position w:val="1"/>
                <w:sz w:val="21"/>
                <w:szCs w:val="21"/>
              </w:rPr>
              <w:t>＜65</w:t>
            </w:r>
          </w:p>
        </w:tc>
        <w:tc>
          <w:tcPr>
            <w:tcW w:w="4141" w:type="dxa"/>
            <w:tcBorders>
              <w:right w:val="single" w:color="000000" w:sz="6" w:space="0"/>
            </w:tcBorders>
            <w:vAlign w:val="top"/>
          </w:tcPr>
          <w:p>
            <w:pPr>
              <w:spacing w:before="111" w:line="197" w:lineRule="auto"/>
              <w:ind w:left="194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4141" w:type="dxa"/>
            <w:tcBorders>
              <w:left w:val="single" w:color="000000" w:sz="6" w:space="0"/>
            </w:tcBorders>
            <w:vAlign w:val="top"/>
          </w:tcPr>
          <w:p>
            <w:pPr>
              <w:spacing w:before="82" w:line="228" w:lineRule="exact"/>
              <w:ind w:left="1807"/>
              <w:rPr>
                <w:rFonts w:hint="default" w:ascii="Times New Roman" w:hAnsi="Times New Roman" w:cs="Times New Roman" w:eastAsiaTheme="minorEastAsia"/>
                <w:sz w:val="21"/>
                <w:szCs w:val="21"/>
              </w:rPr>
            </w:pPr>
            <w:r>
              <w:rPr>
                <w:rFonts w:hint="default" w:ascii="Times New Roman" w:hAnsi="Times New Roman" w:cs="Times New Roman" w:eastAsiaTheme="minorEastAsia"/>
                <w:position w:val="1"/>
                <w:sz w:val="21"/>
                <w:szCs w:val="21"/>
              </w:rPr>
              <w:t>M</w:t>
            </w:r>
            <w:r>
              <w:rPr>
                <w:rFonts w:hint="default" w:ascii="Times New Roman" w:hAnsi="Times New Roman" w:cs="Times New Roman" w:eastAsiaTheme="minorEastAsia"/>
                <w:spacing w:val="9"/>
                <w:position w:val="1"/>
                <w:sz w:val="21"/>
                <w:szCs w:val="21"/>
              </w:rPr>
              <w:t>≥</w:t>
            </w:r>
            <w:r>
              <w:rPr>
                <w:rFonts w:hint="default" w:ascii="Times New Roman" w:hAnsi="Times New Roman" w:cs="Times New Roman" w:eastAsiaTheme="minorEastAsia"/>
                <w:spacing w:val="8"/>
                <w:position w:val="1"/>
                <w:sz w:val="21"/>
                <w:szCs w:val="21"/>
              </w:rPr>
              <w:t>65</w:t>
            </w:r>
          </w:p>
        </w:tc>
        <w:tc>
          <w:tcPr>
            <w:tcW w:w="4141" w:type="dxa"/>
            <w:tcBorders>
              <w:right w:val="single" w:color="000000" w:sz="6" w:space="0"/>
            </w:tcBorders>
            <w:vAlign w:val="top"/>
          </w:tcPr>
          <w:p>
            <w:pPr>
              <w:spacing w:before="113" w:line="197" w:lineRule="auto"/>
              <w:ind w:left="1943"/>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4</w:t>
            </w:r>
          </w:p>
        </w:tc>
      </w:tr>
    </w:tbl>
    <w:p>
      <w:pPr>
        <w:pStyle w:val="11"/>
        <w:rPr>
          <w:rFonts w:hint="default" w:ascii="Times New Roman" w:hAnsi="Times New Roman" w:cs="Times New Roman" w:eastAsiaTheme="minorEastAsia"/>
          <w:bCs/>
          <w:snapToGrid w:val="0"/>
          <w:kern w:val="0"/>
          <w:sz w:val="28"/>
          <w:szCs w:val="28"/>
          <w:lang w:val="en-US" w:eastAsia="zh-CN"/>
        </w:rPr>
      </w:pPr>
    </w:p>
    <w:p>
      <w:pPr>
        <w:spacing w:line="360" w:lineRule="auto"/>
        <w:ind w:firstLine="560"/>
      </w:pPr>
      <w:r>
        <w:rPr>
          <w:rFonts w:hint="default" w:eastAsia="宋体" w:cs="Times New Roman"/>
          <w:color w:val="000000"/>
          <w:sz w:val="28"/>
          <w:szCs w:val="28"/>
          <w:lang w:val="en-US" w:eastAsia="zh-CN"/>
        </w:rPr>
        <w:t>将企业生产工艺过程、大气环境风险防控措施及突发大气环境事件发生情况各项指标评估分值累加</w:t>
      </w:r>
      <w:r>
        <w:rPr>
          <w:rFonts w:hint="eastAsia" w:eastAsia="宋体" w:cs="Times New Roman"/>
          <w:color w:val="000000"/>
          <w:sz w:val="28"/>
          <w:szCs w:val="28"/>
          <w:lang w:val="en-US" w:eastAsia="zh-CN"/>
        </w:rPr>
        <w:t>得分为0，根据表3-9得出</w:t>
      </w:r>
      <w:r>
        <w:rPr>
          <w:rFonts w:hint="default" w:eastAsia="宋体" w:cs="Times New Roman"/>
          <w:color w:val="000000"/>
          <w:sz w:val="28"/>
          <w:szCs w:val="28"/>
          <w:lang w:val="en-US" w:eastAsia="zh-CN"/>
        </w:rPr>
        <w:t>企业生产工艺过程与环境风险控制水平类型</w:t>
      </w:r>
      <w:r>
        <w:rPr>
          <w:rFonts w:hint="eastAsia" w:eastAsia="宋体" w:cs="Times New Roman"/>
          <w:color w:val="000000"/>
          <w:sz w:val="28"/>
          <w:szCs w:val="28"/>
          <w:lang w:val="en-US" w:eastAsia="zh-CN"/>
        </w:rPr>
        <w:t>为M1。</w:t>
      </w: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3.4.3大气环境风险受体敏感程度 (E) 评估</w:t>
      </w: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 xml:space="preserve">大气环境风险受体敏感程度类型按照企业周边人口数进行划分。按照企业周边5公里或500米范围内人口数将大气环境风险受体敏感程度划分为类型 1、类型 2 和类型 3 三种类型，分别以 E1 、E2 和 E3 表示，见表 </w:t>
      </w:r>
      <w:r>
        <w:rPr>
          <w:rFonts w:hint="eastAsia" w:ascii="Times New Roman" w:hAnsi="Times New Roman" w:cs="Times New Roman" w:eastAsiaTheme="minorEastAsia"/>
          <w:bCs/>
          <w:snapToGrid w:val="0"/>
          <w:kern w:val="0"/>
          <w:sz w:val="28"/>
          <w:szCs w:val="28"/>
          <w:lang w:val="en-US" w:eastAsia="zh-CN"/>
        </w:rPr>
        <w:t>3-10</w:t>
      </w:r>
      <w:r>
        <w:rPr>
          <w:rFonts w:hint="default" w:ascii="Times New Roman" w:hAnsi="Times New Roman" w:cs="Times New Roman" w:eastAsiaTheme="minorEastAsia"/>
          <w:bCs/>
          <w:snapToGrid w:val="0"/>
          <w:kern w:val="0"/>
          <w:sz w:val="28"/>
          <w:szCs w:val="28"/>
          <w:lang w:val="en-US" w:eastAsia="zh-CN"/>
        </w:rPr>
        <w:t>。</w:t>
      </w: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大气环境风险受体敏感程度按类型1 、类型 2 和类型 3 顺序依次降低。若企业周边存在 多种敏感程度类型的大气环境风险受体，则按敏感程度高者确定企业大气环境风险受体敏感 程度类型。</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表</w:t>
      </w:r>
      <w:r>
        <w:rPr>
          <w:rFonts w:hint="eastAsia" w:ascii="Times New Roman" w:hAnsi="Times New Roman" w:cs="Times New Roman" w:eastAsiaTheme="minorEastAsia"/>
          <w:b/>
          <w:sz w:val="24"/>
          <w:szCs w:val="24"/>
          <w:lang w:val="en-US" w:eastAsia="zh-CN"/>
        </w:rPr>
        <w:t>3-10</w:t>
      </w:r>
      <w:r>
        <w:rPr>
          <w:rFonts w:hint="default" w:ascii="Times New Roman" w:hAnsi="Times New Roman" w:cs="Times New Roman" w:eastAsiaTheme="minorEastAsia"/>
          <w:b/>
          <w:sz w:val="24"/>
          <w:szCs w:val="24"/>
        </w:rPr>
        <w:t xml:space="preserve"> 大气环境风险受体敏感程度类型划分</w:t>
      </w:r>
    </w:p>
    <w:p>
      <w:pPr>
        <w:spacing w:line="55" w:lineRule="exact"/>
      </w:pPr>
    </w:p>
    <w:tbl>
      <w:tblPr>
        <w:tblStyle w:val="26"/>
        <w:tblW w:w="847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1"/>
        <w:gridCol w:w="71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1321" w:type="dxa"/>
            <w:tcBorders>
              <w:left w:val="single" w:color="000000" w:sz="6" w:space="0"/>
            </w:tcBorders>
            <w:vAlign w:val="top"/>
          </w:tcPr>
          <w:p>
            <w:pPr>
              <w:spacing w:before="95" w:line="231" w:lineRule="auto"/>
              <w:ind w:left="11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敏</w:t>
            </w:r>
            <w:r>
              <w:rPr>
                <w:rFonts w:hint="default" w:ascii="Times New Roman" w:hAnsi="Times New Roman" w:cs="Times New Roman" w:eastAsiaTheme="minorEastAsia"/>
                <w:spacing w:val="8"/>
                <w:sz w:val="21"/>
                <w:szCs w:val="21"/>
              </w:rPr>
              <w:t>感程度类型</w:t>
            </w:r>
          </w:p>
        </w:tc>
        <w:tc>
          <w:tcPr>
            <w:tcW w:w="7155" w:type="dxa"/>
            <w:tcBorders>
              <w:right w:val="single" w:color="000000" w:sz="6" w:space="0"/>
            </w:tcBorders>
            <w:vAlign w:val="top"/>
          </w:tcPr>
          <w:p>
            <w:pPr>
              <w:spacing w:before="95" w:line="230" w:lineRule="auto"/>
              <w:ind w:left="286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大气环境风险受</w:t>
            </w:r>
            <w:r>
              <w:rPr>
                <w:rFonts w:hint="default" w:ascii="Times New Roman" w:hAnsi="Times New Roman" w:cs="Times New Roman" w:eastAsiaTheme="minorEastAsia"/>
                <w:spacing w:val="7"/>
                <w:sz w:val="21"/>
                <w:szCs w:val="21"/>
              </w:rPr>
              <w:t>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1321" w:type="dxa"/>
            <w:tcBorders>
              <w:left w:val="single" w:color="000000" w:sz="6" w:space="0"/>
            </w:tcBorders>
            <w:vAlign w:val="top"/>
          </w:tcPr>
          <w:p>
            <w:pPr>
              <w:spacing w:before="272" w:line="233" w:lineRule="exact"/>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1</w:t>
            </w:r>
          </w:p>
          <w:p>
            <w:pPr>
              <w:spacing w:line="233" w:lineRule="auto"/>
              <w:ind w:left="38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1</w:t>
            </w:r>
            <w:r>
              <w:rPr>
                <w:rFonts w:hint="default" w:ascii="Times New Roman" w:hAnsi="Times New Roman" w:cs="Times New Roman" w:eastAsiaTheme="minorEastAsia"/>
                <w:spacing w:val="29"/>
                <w:sz w:val="21"/>
                <w:szCs w:val="21"/>
              </w:rPr>
              <w:t>)</w:t>
            </w:r>
          </w:p>
        </w:tc>
        <w:tc>
          <w:tcPr>
            <w:tcW w:w="7155" w:type="dxa"/>
            <w:tcBorders>
              <w:right w:val="single" w:color="000000" w:sz="6" w:space="0"/>
            </w:tcBorders>
            <w:vAlign w:val="top"/>
          </w:tcPr>
          <w:p>
            <w:pPr>
              <w:spacing w:before="74" w:line="303" w:lineRule="auto"/>
              <w:ind w:left="165" w:right="103" w:firstLine="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sz w:val="21"/>
                <w:szCs w:val="21"/>
              </w:rPr>
              <w:t>企业</w:t>
            </w:r>
            <w:r>
              <w:rPr>
                <w:rFonts w:hint="default" w:ascii="Times New Roman" w:hAnsi="Times New Roman" w:cs="Times New Roman" w:eastAsiaTheme="minorEastAsia"/>
                <w:spacing w:val="8"/>
                <w:sz w:val="21"/>
                <w:szCs w:val="21"/>
              </w:rPr>
              <w:t>周边5公里范围内居住区、医疗卫生机构、文化教育机构、科研单位、行政机关、企</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0"/>
                <w:sz w:val="21"/>
                <w:szCs w:val="21"/>
              </w:rPr>
              <w:t>事业单位、商场、公园等人口总数5万人以上，或企业周边500米范围内人口总数1000</w:t>
            </w:r>
            <w:r>
              <w:rPr>
                <w:rFonts w:hint="default" w:ascii="Times New Roman" w:hAnsi="Times New Roman" w:cs="Times New Roman" w:eastAsiaTheme="minorEastAsia"/>
                <w:spacing w:val="6"/>
                <w:sz w:val="21"/>
                <w:szCs w:val="21"/>
              </w:rPr>
              <w:t>人</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8"/>
                <w:sz w:val="21"/>
                <w:szCs w:val="21"/>
              </w:rPr>
              <w:t>以上</w:t>
            </w:r>
            <w:r>
              <w:rPr>
                <w:rFonts w:hint="default" w:ascii="Times New Roman" w:hAnsi="Times New Roman" w:cs="Times New Roman" w:eastAsiaTheme="minorEastAsia"/>
                <w:spacing w:val="9"/>
                <w:sz w:val="21"/>
                <w:szCs w:val="21"/>
              </w:rPr>
              <w:t>，或企业周边5公里涉及军事禁区、军事管理区、国家相关保密区域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1321" w:type="dxa"/>
            <w:tcBorders>
              <w:left w:val="single" w:color="000000" w:sz="6" w:space="0"/>
            </w:tcBorders>
            <w:vAlign w:val="top"/>
          </w:tcPr>
          <w:p>
            <w:pPr>
              <w:spacing w:before="271" w:line="233" w:lineRule="exact"/>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2</w:t>
            </w:r>
          </w:p>
          <w:p>
            <w:pPr>
              <w:spacing w:line="233" w:lineRule="auto"/>
              <w:ind w:left="387" w:leftChars="0"/>
              <w:rPr>
                <w:rFonts w:hint="default" w:ascii="Times New Roman" w:hAnsi="Times New Roman" w:cs="Times New Roman" w:eastAsiaTheme="minorEastAsia"/>
                <w:spacing w:val="30"/>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2</w:t>
            </w:r>
            <w:r>
              <w:rPr>
                <w:rFonts w:hint="default" w:ascii="Times New Roman" w:hAnsi="Times New Roman" w:cs="Times New Roman" w:eastAsiaTheme="minorEastAsia"/>
                <w:spacing w:val="29"/>
                <w:sz w:val="21"/>
                <w:szCs w:val="21"/>
              </w:rPr>
              <w:t>)</w:t>
            </w:r>
          </w:p>
        </w:tc>
        <w:tc>
          <w:tcPr>
            <w:tcW w:w="7155" w:type="dxa"/>
            <w:tcBorders>
              <w:right w:val="single" w:color="000000" w:sz="6" w:space="0"/>
            </w:tcBorders>
            <w:vAlign w:val="top"/>
          </w:tcPr>
          <w:p>
            <w:pPr>
              <w:spacing w:before="77" w:line="303" w:lineRule="auto"/>
              <w:ind w:left="165" w:leftChars="0" w:right="101" w:rightChars="0" w:firstLine="2" w:firstLineChars="0"/>
              <w:rPr>
                <w:rFonts w:hint="default" w:ascii="Times New Roman" w:hAnsi="Times New Roman" w:cs="Times New Roman" w:eastAsiaTheme="minorEastAsia"/>
                <w:spacing w:val="16"/>
                <w:sz w:val="21"/>
                <w:szCs w:val="21"/>
              </w:rPr>
            </w:pPr>
            <w:r>
              <w:rPr>
                <w:rFonts w:hint="default" w:ascii="Times New Roman" w:hAnsi="Times New Roman" w:cs="Times New Roman" w:eastAsiaTheme="minorEastAsia"/>
                <w:spacing w:val="16"/>
                <w:sz w:val="21"/>
                <w:szCs w:val="21"/>
              </w:rPr>
              <w:t>企业</w:t>
            </w:r>
            <w:r>
              <w:rPr>
                <w:rFonts w:hint="default" w:ascii="Times New Roman" w:hAnsi="Times New Roman" w:cs="Times New Roman" w:eastAsiaTheme="minorEastAsia"/>
                <w:spacing w:val="8"/>
                <w:sz w:val="21"/>
                <w:szCs w:val="21"/>
              </w:rPr>
              <w:t>周边5公里范围内居住区、医疗卫生机构、文化教育机构、科研单位、行政机关、企</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3"/>
                <w:sz w:val="21"/>
                <w:szCs w:val="21"/>
              </w:rPr>
              <w:t>事</w:t>
            </w:r>
            <w:r>
              <w:rPr>
                <w:rFonts w:hint="default" w:ascii="Times New Roman" w:hAnsi="Times New Roman" w:cs="Times New Roman" w:eastAsiaTheme="minorEastAsia"/>
                <w:spacing w:val="8"/>
                <w:sz w:val="21"/>
                <w:szCs w:val="21"/>
              </w:rPr>
              <w:t>业单位、商场、公园等人口总数1万人以上、5万人以下，或企业周边500米范围内人口</w:t>
            </w:r>
            <w:r>
              <w:rPr>
                <w:rFonts w:hint="default" w:ascii="Times New Roman" w:hAnsi="Times New Roman" w:cs="Times New Roman" w:eastAsiaTheme="minorEastAsia"/>
                <w:spacing w:val="11"/>
                <w:sz w:val="21"/>
                <w:szCs w:val="21"/>
              </w:rPr>
              <w:t>总</w:t>
            </w:r>
            <w:r>
              <w:rPr>
                <w:rFonts w:hint="default" w:ascii="Times New Roman" w:hAnsi="Times New Roman" w:cs="Times New Roman" w:eastAsiaTheme="minorEastAsia"/>
                <w:spacing w:val="7"/>
                <w:sz w:val="21"/>
                <w:szCs w:val="21"/>
              </w:rPr>
              <w:t>数500人以上、1000人以下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1321" w:type="dxa"/>
            <w:tcBorders>
              <w:left w:val="single" w:color="000000" w:sz="6" w:space="0"/>
            </w:tcBorders>
            <w:vAlign w:val="top"/>
          </w:tcPr>
          <w:p>
            <w:pPr>
              <w:spacing w:before="272" w:line="235" w:lineRule="exact"/>
              <w:ind w:left="43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3</w:t>
            </w:r>
          </w:p>
          <w:p>
            <w:pPr>
              <w:spacing w:line="233" w:lineRule="auto"/>
              <w:ind w:left="387" w:leftChars="0"/>
              <w:rPr>
                <w:rFonts w:hint="default" w:ascii="Times New Roman" w:hAnsi="Times New Roman" w:cs="Times New Roman" w:eastAsiaTheme="minorEastAsia"/>
                <w:spacing w:val="30"/>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3</w:t>
            </w:r>
            <w:r>
              <w:rPr>
                <w:rFonts w:hint="default" w:ascii="Times New Roman" w:hAnsi="Times New Roman" w:cs="Times New Roman" w:eastAsiaTheme="minorEastAsia"/>
                <w:spacing w:val="29"/>
                <w:sz w:val="21"/>
                <w:szCs w:val="21"/>
              </w:rPr>
              <w:t>)</w:t>
            </w:r>
          </w:p>
        </w:tc>
        <w:tc>
          <w:tcPr>
            <w:tcW w:w="7155" w:type="dxa"/>
            <w:tcBorders>
              <w:right w:val="single" w:color="000000" w:sz="6" w:space="0"/>
            </w:tcBorders>
            <w:vAlign w:val="top"/>
          </w:tcPr>
          <w:p>
            <w:pPr>
              <w:spacing w:before="78" w:line="303" w:lineRule="auto"/>
              <w:ind w:left="165" w:leftChars="0" w:right="103" w:rightChars="0" w:firstLine="2" w:firstLineChars="0"/>
              <w:rPr>
                <w:rFonts w:hint="default" w:ascii="Times New Roman" w:hAnsi="Times New Roman" w:cs="Times New Roman" w:eastAsiaTheme="minorEastAsia"/>
                <w:spacing w:val="16"/>
                <w:sz w:val="21"/>
                <w:szCs w:val="21"/>
              </w:rPr>
            </w:pPr>
            <w:r>
              <w:rPr>
                <w:rFonts w:hint="default" w:ascii="Times New Roman" w:hAnsi="Times New Roman" w:cs="Times New Roman" w:eastAsiaTheme="minorEastAsia"/>
                <w:spacing w:val="16"/>
                <w:sz w:val="21"/>
                <w:szCs w:val="21"/>
              </w:rPr>
              <w:t>企业</w:t>
            </w:r>
            <w:r>
              <w:rPr>
                <w:rFonts w:hint="default" w:ascii="Times New Roman" w:hAnsi="Times New Roman" w:cs="Times New Roman" w:eastAsiaTheme="minorEastAsia"/>
                <w:spacing w:val="8"/>
                <w:sz w:val="21"/>
                <w:szCs w:val="21"/>
              </w:rPr>
              <w:t>周边5公里范围内居住区、医疗卫生机构、文化教育机构、科研单位、行政机关、企事业单位、商场、公园等人口总数1万人以下，且企业周边500米范围内人口总数500人</w:t>
            </w:r>
            <w:r>
              <w:rPr>
                <w:rFonts w:hint="default" w:ascii="Times New Roman" w:hAnsi="Times New Roman" w:cs="Times New Roman" w:eastAsiaTheme="minorEastAsia"/>
                <w:spacing w:val="3"/>
                <w:sz w:val="21"/>
                <w:szCs w:val="21"/>
              </w:rPr>
              <w:t>以</w:t>
            </w:r>
            <w:r>
              <w:rPr>
                <w:rFonts w:hint="default" w:ascii="Times New Roman" w:hAnsi="Times New Roman" w:cs="Times New Roman" w:eastAsiaTheme="minorEastAsia"/>
                <w:spacing w:val="2"/>
                <w:sz w:val="21"/>
                <w:szCs w:val="21"/>
              </w:rPr>
              <w:t>下</w:t>
            </w:r>
          </w:p>
        </w:tc>
      </w:tr>
    </w:tbl>
    <w:p>
      <w:pPr>
        <w:rPr>
          <w:rFonts w:ascii="Arial"/>
          <w:sz w:val="21"/>
        </w:rPr>
      </w:pPr>
    </w:p>
    <w:p>
      <w:pPr>
        <w:numPr>
          <w:ilvl w:val="0"/>
          <w:numId w:val="0"/>
        </w:numPr>
        <w:adjustRightInd w:val="0"/>
        <w:snapToGrid w:val="0"/>
        <w:spacing w:after="60" w:line="360" w:lineRule="auto"/>
        <w:ind w:leftChars="0" w:firstLine="560" w:firstLineChars="200"/>
        <w:outlineLvl w:val="9"/>
        <w:rPr>
          <w:rFonts w:hint="eastAsia"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根据调查，公司</w:t>
      </w:r>
      <w:r>
        <w:rPr>
          <w:rFonts w:hint="eastAsia" w:ascii="Times New Roman" w:hAnsi="Times New Roman" w:cs="Times New Roman"/>
          <w:b w:val="0"/>
          <w:bCs/>
          <w:color w:val="000000" w:themeColor="text1"/>
          <w:sz w:val="28"/>
          <w:szCs w:val="28"/>
          <w:lang w:val="en-US" w:eastAsia="zh-CN"/>
          <w14:textFill>
            <w14:solidFill>
              <w14:schemeClr w14:val="tx1"/>
            </w14:solidFill>
          </w14:textFill>
        </w:rPr>
        <w:t>位于工业区，周边范围内基本都是企业，</w:t>
      </w: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周边5km范围内居住区、行政办公等机构人口总数约</w:t>
      </w:r>
      <w:r>
        <w:rPr>
          <w:rFonts w:hint="eastAsia" w:ascii="Times New Roman" w:hAnsi="Times New Roman" w:cs="Times New Roman"/>
          <w:b w:val="0"/>
          <w:bCs/>
          <w:color w:val="000000" w:themeColor="text1"/>
          <w:sz w:val="28"/>
          <w:szCs w:val="28"/>
          <w:lang w:val="en-US" w:eastAsia="zh-CN"/>
          <w14:textFill>
            <w14:solidFill>
              <w14:schemeClr w14:val="tx1"/>
            </w14:solidFill>
          </w14:textFill>
        </w:rPr>
        <w:t>10000</w:t>
      </w: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人，5km范围之内主要土地利用类型为工业用地、商业居住用地、农业用地。企业周边5km范围内不涉及军事禁区、军事管理区</w:t>
      </w:r>
      <w:r>
        <w:rPr>
          <w:rFonts w:hint="eastAsia" w:ascii="Times New Roman" w:hAnsi="Times New Roman" w:cs="Times New Roman"/>
          <w:b w:val="0"/>
          <w:bCs/>
          <w:color w:val="000000" w:themeColor="text1"/>
          <w:sz w:val="28"/>
          <w:szCs w:val="28"/>
          <w:lang w:val="en-US" w:eastAsia="zh-CN"/>
          <w14:textFill>
            <w14:solidFill>
              <w14:schemeClr w14:val="tx1"/>
            </w14:solidFill>
          </w14:textFill>
        </w:rPr>
        <w:t>，且企业周边500米范围内人口在250人左右。</w:t>
      </w: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故企业</w:t>
      </w:r>
      <w:r>
        <w:rPr>
          <w:rFonts w:hint="default" w:ascii="Times New Roman" w:hAnsi="Times New Roman" w:eastAsia="宋体" w:cs="Times New Roman"/>
          <w:b w:val="0"/>
          <w:bCs/>
          <w:color w:val="000000" w:themeColor="text1"/>
          <w:sz w:val="28"/>
          <w:szCs w:val="28"/>
          <w:lang w:val="en-US" w:eastAsia="zh-CN"/>
          <w14:textFill>
            <w14:solidFill>
              <w14:schemeClr w14:val="tx1"/>
            </w14:solidFill>
          </w14:textFill>
        </w:rPr>
        <w:t>大气环境风险受体敏感程度类型</w:t>
      </w: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属于E</w:t>
      </w:r>
      <w:r>
        <w:rPr>
          <w:rFonts w:hint="eastAsia" w:ascii="Times New Roman" w:hAnsi="Times New Roman" w:cs="Times New Roman"/>
          <w:b w:val="0"/>
          <w:bCs/>
          <w:color w:val="000000" w:themeColor="text1"/>
          <w:sz w:val="28"/>
          <w:szCs w:val="28"/>
          <w:lang w:val="en-US" w:eastAsia="zh-CN"/>
          <w14:textFill>
            <w14:solidFill>
              <w14:schemeClr w14:val="tx1"/>
            </w14:solidFill>
          </w14:textFill>
        </w:rPr>
        <w:t>3</w:t>
      </w:r>
      <w:r>
        <w:rPr>
          <w:rFonts w:hint="eastAsia" w:ascii="Times New Roman" w:hAnsi="Times New Roman" w:eastAsia="宋体" w:cs="Times New Roman"/>
          <w:b w:val="0"/>
          <w:bCs/>
          <w:color w:val="000000" w:themeColor="text1"/>
          <w:sz w:val="28"/>
          <w:szCs w:val="28"/>
          <w:lang w:val="en-US" w:eastAsia="zh-CN"/>
          <w14:textFill>
            <w14:solidFill>
              <w14:schemeClr w14:val="tx1"/>
            </w14:solidFill>
          </w14:textFill>
        </w:rPr>
        <w:t>类型。</w:t>
      </w: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3.4.4突发大气环境事件风险等级确定</w:t>
      </w:r>
    </w:p>
    <w:p>
      <w:pPr>
        <w:numPr>
          <w:ilvl w:val="0"/>
          <w:numId w:val="0"/>
        </w:numPr>
        <w:adjustRightInd w:val="0"/>
        <w:snapToGrid w:val="0"/>
        <w:spacing w:after="60" w:line="360" w:lineRule="auto"/>
        <w:ind w:leftChars="0" w:firstLine="560" w:firstLineChars="200"/>
        <w:outlineLvl w:val="9"/>
        <w:rPr>
          <w:rFonts w:ascii="黑体" w:hAnsi="黑体" w:eastAsia="黑体" w:cs="黑体"/>
          <w:spacing w:val="10"/>
          <w:sz w:val="20"/>
          <w:szCs w:val="20"/>
        </w:rPr>
      </w:pPr>
      <w:r>
        <w:rPr>
          <w:rFonts w:hint="eastAsia" w:ascii="Times New Roman" w:hAnsi="Times New Roman" w:eastAsia="宋体" w:cs="Times New Roman"/>
          <w:b w:val="0"/>
          <w:bCs/>
          <w:color w:val="000000"/>
          <w:sz w:val="28"/>
          <w:szCs w:val="28"/>
          <w:lang w:val="en-US" w:eastAsia="zh-CN"/>
        </w:rPr>
        <w:t>根据企业周边大气环境风险受体敏感程度 (E)、涉气风险物质数量与临界量比值 (Q) 和生产工艺过程与大气环境风险控制水平 (M)，按照表3-11确定企业突发大气环境事件风险等级。</w:t>
      </w:r>
    </w:p>
    <w:p>
      <w:pPr>
        <w:spacing w:before="18" w:line="229" w:lineRule="auto"/>
        <w:ind w:left="2446"/>
        <w:rPr>
          <w:rFonts w:ascii="黑体" w:hAnsi="黑体" w:eastAsia="黑体" w:cs="黑体"/>
          <w:spacing w:val="10"/>
          <w:sz w:val="20"/>
          <w:szCs w:val="20"/>
        </w:rPr>
      </w:pP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表 </w:t>
      </w:r>
      <w:r>
        <w:rPr>
          <w:rFonts w:hint="eastAsia" w:ascii="Times New Roman" w:hAnsi="Times New Roman" w:cs="Times New Roman" w:eastAsiaTheme="minorEastAsia"/>
          <w:b/>
          <w:sz w:val="24"/>
          <w:szCs w:val="24"/>
          <w:lang w:val="en-US" w:eastAsia="zh-CN"/>
        </w:rPr>
        <w:t>3-11</w:t>
      </w:r>
      <w:r>
        <w:rPr>
          <w:rFonts w:hint="default" w:ascii="Times New Roman" w:hAnsi="Times New Roman" w:cs="Times New Roman" w:eastAsiaTheme="minorEastAsia"/>
          <w:b/>
          <w:sz w:val="24"/>
          <w:szCs w:val="24"/>
        </w:rPr>
        <w:t xml:space="preserve"> 企业突发环境事件风险分级矩阵表</w:t>
      </w:r>
    </w:p>
    <w:p>
      <w:pPr>
        <w:spacing w:line="55" w:lineRule="exact"/>
      </w:pPr>
    </w:p>
    <w:tbl>
      <w:tblPr>
        <w:tblStyle w:val="26"/>
        <w:tblW w:w="8639"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3"/>
        <w:gridCol w:w="1921"/>
        <w:gridCol w:w="1313"/>
        <w:gridCol w:w="1314"/>
        <w:gridCol w:w="1313"/>
        <w:gridCol w:w="13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453" w:type="dxa"/>
            <w:vMerge w:val="restart"/>
            <w:tcBorders>
              <w:left w:val="single" w:color="000000" w:sz="6" w:space="0"/>
              <w:bottom w:val="nil"/>
            </w:tcBorders>
            <w:vAlign w:val="top"/>
          </w:tcPr>
          <w:p>
            <w:pPr>
              <w:spacing w:before="182" w:line="267" w:lineRule="auto"/>
              <w:ind w:left="109" w:right="105" w:firstLine="4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环境风险受</w:t>
            </w:r>
            <w:r>
              <w:rPr>
                <w:rFonts w:hint="default" w:ascii="Times New Roman" w:hAnsi="Times New Roman" w:cs="Times New Roman" w:eastAsiaTheme="minorEastAsia"/>
                <w:spacing w:val="7"/>
                <w:sz w:val="21"/>
                <w:szCs w:val="21"/>
              </w:rPr>
              <w:t>体</w:t>
            </w:r>
            <w:r>
              <w:rPr>
                <w:rFonts w:hint="default" w:ascii="Times New Roman" w:hAnsi="Times New Roman" w:cs="Times New Roman" w:eastAsiaTheme="minorEastAsia"/>
                <w:spacing w:val="6"/>
                <w:sz w:val="21"/>
                <w:szCs w:val="21"/>
              </w:rPr>
              <w:t>敏感程度 (</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5"/>
                <w:sz w:val="21"/>
                <w:szCs w:val="21"/>
              </w:rPr>
              <w:t>)</w:t>
            </w:r>
          </w:p>
        </w:tc>
        <w:tc>
          <w:tcPr>
            <w:tcW w:w="1921" w:type="dxa"/>
            <w:vMerge w:val="restart"/>
            <w:tcBorders>
              <w:bottom w:val="nil"/>
            </w:tcBorders>
            <w:vAlign w:val="top"/>
          </w:tcPr>
          <w:p>
            <w:pPr>
              <w:spacing w:before="181" w:line="264" w:lineRule="auto"/>
              <w:ind w:left="406" w:right="111" w:hanging="29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0"/>
                <w:sz w:val="21"/>
                <w:szCs w:val="21"/>
              </w:rPr>
              <w:t>风</w:t>
            </w:r>
            <w:r>
              <w:rPr>
                <w:rFonts w:hint="default" w:ascii="Times New Roman" w:hAnsi="Times New Roman" w:cs="Times New Roman" w:eastAsiaTheme="minorEastAsia"/>
                <w:spacing w:val="9"/>
                <w:sz w:val="21"/>
                <w:szCs w:val="21"/>
              </w:rPr>
              <w:t>险物质数量与临界</w:t>
            </w:r>
            <w:r>
              <w:rPr>
                <w:rFonts w:hint="default" w:ascii="Times New Roman" w:hAnsi="Times New Roman" w:cs="Times New Roman" w:eastAsiaTheme="minorEastAsia"/>
                <w:spacing w:val="10"/>
                <w:sz w:val="21"/>
                <w:szCs w:val="21"/>
              </w:rPr>
              <w:t>量</w:t>
            </w:r>
            <w:r>
              <w:rPr>
                <w:rFonts w:hint="default" w:ascii="Times New Roman" w:hAnsi="Times New Roman" w:cs="Times New Roman" w:eastAsiaTheme="minorEastAsia"/>
                <w:spacing w:val="6"/>
                <w:sz w:val="21"/>
                <w:szCs w:val="21"/>
              </w:rPr>
              <w:t>比值 (</w:t>
            </w: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6"/>
                <w:sz w:val="21"/>
                <w:szCs w:val="21"/>
              </w:rPr>
              <w:t>)</w:t>
            </w:r>
          </w:p>
        </w:tc>
        <w:tc>
          <w:tcPr>
            <w:tcW w:w="5265" w:type="dxa"/>
            <w:gridSpan w:val="4"/>
            <w:tcBorders>
              <w:right w:val="single" w:color="000000" w:sz="6" w:space="0"/>
            </w:tcBorders>
            <w:vAlign w:val="top"/>
          </w:tcPr>
          <w:p>
            <w:pPr>
              <w:spacing w:before="109" w:line="231" w:lineRule="auto"/>
              <w:ind w:left="91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生产工艺过程与环境风险控制水平 (</w:t>
            </w: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7"/>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453"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1921" w:type="dxa"/>
            <w:vMerge w:val="continue"/>
            <w:tcBorders>
              <w:top w:val="nil"/>
            </w:tcBorders>
            <w:vAlign w:val="top"/>
          </w:tcPr>
          <w:p>
            <w:pPr>
              <w:rPr>
                <w:rFonts w:hint="default" w:ascii="Times New Roman" w:hAnsi="Times New Roman" w:cs="Times New Roman" w:eastAsiaTheme="minorEastAsia"/>
                <w:sz w:val="21"/>
                <w:szCs w:val="21"/>
              </w:rPr>
            </w:pPr>
          </w:p>
        </w:tc>
        <w:tc>
          <w:tcPr>
            <w:tcW w:w="1313" w:type="dxa"/>
            <w:vAlign w:val="top"/>
          </w:tcPr>
          <w:p>
            <w:pPr>
              <w:spacing w:before="96" w:line="231" w:lineRule="auto"/>
              <w:ind w:left="211"/>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1</w:t>
            </w:r>
            <w:r>
              <w:rPr>
                <w:rFonts w:hint="default" w:ascii="Times New Roman" w:hAnsi="Times New Roman" w:cs="Times New Roman" w:eastAsiaTheme="minorEastAsia"/>
                <w:spacing w:val="8"/>
                <w:sz w:val="21"/>
                <w:szCs w:val="21"/>
              </w:rPr>
              <w:t>类水平</w:t>
            </w:r>
          </w:p>
        </w:tc>
        <w:tc>
          <w:tcPr>
            <w:tcW w:w="1314" w:type="dxa"/>
            <w:vAlign w:val="top"/>
          </w:tcPr>
          <w:p>
            <w:pPr>
              <w:spacing w:before="96" w:line="231" w:lineRule="auto"/>
              <w:ind w:left="214"/>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2</w:t>
            </w:r>
            <w:r>
              <w:rPr>
                <w:rFonts w:hint="default" w:ascii="Times New Roman" w:hAnsi="Times New Roman" w:cs="Times New Roman" w:eastAsiaTheme="minorEastAsia"/>
                <w:spacing w:val="8"/>
                <w:sz w:val="21"/>
                <w:szCs w:val="21"/>
              </w:rPr>
              <w:t>类水平</w:t>
            </w:r>
          </w:p>
        </w:tc>
        <w:tc>
          <w:tcPr>
            <w:tcW w:w="1313" w:type="dxa"/>
            <w:vAlign w:val="top"/>
          </w:tcPr>
          <w:p>
            <w:pPr>
              <w:spacing w:before="96" w:line="231" w:lineRule="auto"/>
              <w:ind w:left="21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3</w:t>
            </w:r>
            <w:r>
              <w:rPr>
                <w:rFonts w:hint="default" w:ascii="Times New Roman" w:hAnsi="Times New Roman" w:cs="Times New Roman" w:eastAsiaTheme="minorEastAsia"/>
                <w:spacing w:val="8"/>
                <w:sz w:val="21"/>
                <w:szCs w:val="21"/>
              </w:rPr>
              <w:t>类水平</w:t>
            </w:r>
          </w:p>
        </w:tc>
        <w:tc>
          <w:tcPr>
            <w:tcW w:w="1325" w:type="dxa"/>
            <w:tcBorders>
              <w:right w:val="single" w:color="000000" w:sz="6" w:space="0"/>
            </w:tcBorders>
            <w:vAlign w:val="top"/>
          </w:tcPr>
          <w:p>
            <w:pPr>
              <w:spacing w:before="96" w:line="231" w:lineRule="auto"/>
              <w:ind w:left="21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w:t>
            </w:r>
            <w:r>
              <w:rPr>
                <w:rFonts w:hint="default" w:ascii="Times New Roman" w:hAnsi="Times New Roman" w:cs="Times New Roman" w:eastAsiaTheme="minorEastAsia"/>
                <w:spacing w:val="11"/>
                <w:sz w:val="21"/>
                <w:szCs w:val="21"/>
              </w:rPr>
              <w:t>4</w:t>
            </w:r>
            <w:r>
              <w:rPr>
                <w:rFonts w:hint="default" w:ascii="Times New Roman" w:hAnsi="Times New Roman" w:cs="Times New Roman" w:eastAsiaTheme="minorEastAsia"/>
                <w:spacing w:val="8"/>
                <w:sz w:val="21"/>
                <w:szCs w:val="21"/>
              </w:rPr>
              <w:t>类水平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453" w:type="dxa"/>
            <w:vMerge w:val="restart"/>
            <w:tcBorders>
              <w:left w:val="single" w:color="000000" w:sz="6" w:space="0"/>
              <w:bottom w:val="nil"/>
            </w:tcBorders>
            <w:vAlign w:val="top"/>
          </w:tcPr>
          <w:p>
            <w:pPr>
              <w:spacing w:line="300" w:lineRule="auto"/>
              <w:rPr>
                <w:rFonts w:hint="default" w:ascii="Times New Roman" w:hAnsi="Times New Roman" w:cs="Times New Roman" w:eastAsiaTheme="minorEastAsia"/>
                <w:sz w:val="21"/>
                <w:szCs w:val="21"/>
              </w:rPr>
            </w:pPr>
          </w:p>
          <w:p>
            <w:pPr>
              <w:spacing w:before="56" w:line="232" w:lineRule="exact"/>
              <w:ind w:left="46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1</w:t>
            </w:r>
          </w:p>
          <w:p>
            <w:pPr>
              <w:spacing w:line="233"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9"/>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29"/>
                <w:sz w:val="21"/>
                <w:szCs w:val="21"/>
              </w:rPr>
              <w:t>1)</w:t>
            </w:r>
          </w:p>
        </w:tc>
        <w:tc>
          <w:tcPr>
            <w:tcW w:w="1921" w:type="dxa"/>
            <w:vAlign w:val="top"/>
          </w:tcPr>
          <w:p>
            <w:pPr>
              <w:spacing w:before="96" w:line="221" w:lineRule="auto"/>
              <w:ind w:left="24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1</w:t>
            </w:r>
            <w:r>
              <w:rPr>
                <w:rFonts w:hint="default" w:ascii="Times New Roman" w:hAnsi="Times New Roman" w:cs="Times New Roman" w:eastAsiaTheme="minorEastAsia"/>
                <w:sz w:val="21"/>
                <w:szCs w:val="21"/>
              </w:rPr>
              <w:t>≤ Q＜10 (Q1)</w:t>
            </w:r>
          </w:p>
        </w:tc>
        <w:tc>
          <w:tcPr>
            <w:tcW w:w="1313" w:type="dxa"/>
            <w:vAlign w:val="top"/>
          </w:tcPr>
          <w:p>
            <w:pPr>
              <w:spacing w:before="96" w:line="232" w:lineRule="auto"/>
              <w:ind w:left="4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4" w:type="dxa"/>
            <w:vAlign w:val="top"/>
          </w:tcPr>
          <w:p>
            <w:pPr>
              <w:spacing w:before="96"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3" w:type="dxa"/>
            <w:vAlign w:val="top"/>
          </w:tcPr>
          <w:p>
            <w:pPr>
              <w:spacing w:before="96"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6"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453" w:type="dxa"/>
            <w:vMerge w:val="continue"/>
            <w:tcBorders>
              <w:top w:val="nil"/>
              <w:left w:val="single" w:color="000000" w:sz="6" w:space="0"/>
              <w:bottom w:val="nil"/>
            </w:tcBorders>
            <w:vAlign w:val="top"/>
          </w:tcPr>
          <w:p>
            <w:pPr>
              <w:rPr>
                <w:rFonts w:hint="default" w:ascii="Times New Roman" w:hAnsi="Times New Roman" w:cs="Times New Roman" w:eastAsiaTheme="minorEastAsia"/>
                <w:sz w:val="21"/>
                <w:szCs w:val="21"/>
              </w:rPr>
            </w:pPr>
          </w:p>
        </w:tc>
        <w:tc>
          <w:tcPr>
            <w:tcW w:w="1921" w:type="dxa"/>
            <w:vAlign w:val="top"/>
          </w:tcPr>
          <w:p>
            <w:pPr>
              <w:spacing w:before="93" w:line="224" w:lineRule="auto"/>
              <w:ind w:left="1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 xml:space="preserve">10≤ </w:t>
            </w: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＜100 (</w:t>
            </w:r>
            <w:r>
              <w:rPr>
                <w:rFonts w:hint="default" w:ascii="Times New Roman" w:hAnsi="Times New Roman" w:cs="Times New Roman" w:eastAsiaTheme="minorEastAsia"/>
                <w:sz w:val="21"/>
                <w:szCs w:val="21"/>
              </w:rPr>
              <w:t>Q2)</w:t>
            </w:r>
          </w:p>
        </w:tc>
        <w:tc>
          <w:tcPr>
            <w:tcW w:w="1313" w:type="dxa"/>
            <w:vAlign w:val="top"/>
          </w:tcPr>
          <w:p>
            <w:pPr>
              <w:spacing w:before="93" w:line="232" w:lineRule="auto"/>
              <w:ind w:left="4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4" w:type="dxa"/>
            <w:vAlign w:val="top"/>
          </w:tcPr>
          <w:p>
            <w:pPr>
              <w:spacing w:before="93" w:line="232" w:lineRule="auto"/>
              <w:ind w:left="45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13" w:type="dxa"/>
            <w:vAlign w:val="top"/>
          </w:tcPr>
          <w:p>
            <w:pPr>
              <w:spacing w:before="93"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3"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453"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1921" w:type="dxa"/>
            <w:vAlign w:val="top"/>
          </w:tcPr>
          <w:p>
            <w:pPr>
              <w:spacing w:before="94" w:line="224" w:lineRule="auto"/>
              <w:ind w:left="318"/>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 xml:space="preserve">≥ 100 </w:t>
            </w:r>
            <w:r>
              <w:rPr>
                <w:rFonts w:hint="default" w:ascii="Times New Roman" w:hAnsi="Times New Roman" w:cs="Times New Roman" w:eastAsiaTheme="minorEastAsia"/>
                <w:sz w:val="21"/>
                <w:szCs w:val="21"/>
              </w:rPr>
              <w:t>(Q3)</w:t>
            </w:r>
          </w:p>
        </w:tc>
        <w:tc>
          <w:tcPr>
            <w:tcW w:w="1313" w:type="dxa"/>
            <w:vAlign w:val="top"/>
          </w:tcPr>
          <w:p>
            <w:pPr>
              <w:spacing w:before="95" w:line="232" w:lineRule="auto"/>
              <w:ind w:left="45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14" w:type="dxa"/>
            <w:vAlign w:val="top"/>
          </w:tcPr>
          <w:p>
            <w:pPr>
              <w:spacing w:before="95" w:line="232" w:lineRule="auto"/>
              <w:ind w:left="45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13" w:type="dxa"/>
            <w:vAlign w:val="top"/>
          </w:tcPr>
          <w:p>
            <w:pPr>
              <w:spacing w:before="95"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5"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453" w:type="dxa"/>
            <w:vMerge w:val="restart"/>
            <w:tcBorders>
              <w:left w:val="single" w:color="000000" w:sz="6" w:space="0"/>
              <w:bottom w:val="nil"/>
            </w:tcBorders>
            <w:vAlign w:val="top"/>
          </w:tcPr>
          <w:p>
            <w:pPr>
              <w:spacing w:line="303" w:lineRule="auto"/>
              <w:rPr>
                <w:rFonts w:hint="default" w:ascii="Times New Roman" w:hAnsi="Times New Roman" w:cs="Times New Roman" w:eastAsiaTheme="minorEastAsia"/>
                <w:sz w:val="21"/>
                <w:szCs w:val="21"/>
              </w:rPr>
            </w:pPr>
          </w:p>
          <w:p>
            <w:pPr>
              <w:spacing w:before="55" w:line="233" w:lineRule="exact"/>
              <w:ind w:left="46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2</w:t>
            </w:r>
          </w:p>
          <w:p>
            <w:pPr>
              <w:spacing w:line="233"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9"/>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29"/>
                <w:sz w:val="21"/>
                <w:szCs w:val="21"/>
              </w:rPr>
              <w:t>2)</w:t>
            </w:r>
          </w:p>
        </w:tc>
        <w:tc>
          <w:tcPr>
            <w:tcW w:w="1921" w:type="dxa"/>
            <w:vAlign w:val="top"/>
          </w:tcPr>
          <w:p>
            <w:pPr>
              <w:spacing w:before="96" w:line="224" w:lineRule="auto"/>
              <w:ind w:left="24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1</w:t>
            </w:r>
            <w:r>
              <w:rPr>
                <w:rFonts w:hint="default" w:ascii="Times New Roman" w:hAnsi="Times New Roman" w:cs="Times New Roman" w:eastAsiaTheme="minorEastAsia"/>
                <w:sz w:val="21"/>
                <w:szCs w:val="21"/>
              </w:rPr>
              <w:t>≤ Q＜10 (Q1)</w:t>
            </w:r>
          </w:p>
        </w:tc>
        <w:tc>
          <w:tcPr>
            <w:tcW w:w="1313" w:type="dxa"/>
            <w:vAlign w:val="top"/>
          </w:tcPr>
          <w:p>
            <w:pPr>
              <w:spacing w:before="96"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000000" w:themeColor="text1"/>
                <w:spacing w:val="5"/>
                <w:sz w:val="21"/>
                <w:szCs w:val="21"/>
                <w14:textFill>
                  <w14:solidFill>
                    <w14:schemeClr w14:val="tx1"/>
                  </w14:solidFill>
                </w14:textFill>
              </w:rPr>
              <w:t>一般</w:t>
            </w:r>
          </w:p>
        </w:tc>
        <w:tc>
          <w:tcPr>
            <w:tcW w:w="1314" w:type="dxa"/>
            <w:vAlign w:val="top"/>
          </w:tcPr>
          <w:p>
            <w:pPr>
              <w:spacing w:before="96"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3" w:type="dxa"/>
            <w:vAlign w:val="top"/>
          </w:tcPr>
          <w:p>
            <w:pPr>
              <w:spacing w:before="96" w:line="232" w:lineRule="auto"/>
              <w:ind w:left="45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25" w:type="dxa"/>
            <w:tcBorders>
              <w:right w:val="single" w:color="000000" w:sz="6" w:space="0"/>
            </w:tcBorders>
            <w:vAlign w:val="top"/>
          </w:tcPr>
          <w:p>
            <w:pPr>
              <w:spacing w:before="96"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453" w:type="dxa"/>
            <w:vMerge w:val="continue"/>
            <w:tcBorders>
              <w:top w:val="nil"/>
              <w:left w:val="single" w:color="000000" w:sz="6" w:space="0"/>
              <w:bottom w:val="nil"/>
            </w:tcBorders>
            <w:vAlign w:val="top"/>
          </w:tcPr>
          <w:p>
            <w:pPr>
              <w:rPr>
                <w:rFonts w:hint="default" w:ascii="Times New Roman" w:hAnsi="Times New Roman" w:cs="Times New Roman" w:eastAsiaTheme="minorEastAsia"/>
                <w:sz w:val="21"/>
                <w:szCs w:val="21"/>
              </w:rPr>
            </w:pPr>
          </w:p>
        </w:tc>
        <w:tc>
          <w:tcPr>
            <w:tcW w:w="1921" w:type="dxa"/>
            <w:vAlign w:val="top"/>
          </w:tcPr>
          <w:p>
            <w:pPr>
              <w:spacing w:before="97" w:line="224" w:lineRule="auto"/>
              <w:ind w:left="1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 xml:space="preserve">10≤ </w:t>
            </w: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＜100 (</w:t>
            </w:r>
            <w:r>
              <w:rPr>
                <w:rFonts w:hint="default" w:ascii="Times New Roman" w:hAnsi="Times New Roman" w:cs="Times New Roman" w:eastAsiaTheme="minorEastAsia"/>
                <w:sz w:val="21"/>
                <w:szCs w:val="21"/>
              </w:rPr>
              <w:t>Q2)</w:t>
            </w:r>
          </w:p>
        </w:tc>
        <w:tc>
          <w:tcPr>
            <w:tcW w:w="1313" w:type="dxa"/>
            <w:vAlign w:val="top"/>
          </w:tcPr>
          <w:p>
            <w:pPr>
              <w:spacing w:before="97" w:line="232" w:lineRule="auto"/>
              <w:ind w:left="4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4" w:type="dxa"/>
            <w:vAlign w:val="top"/>
          </w:tcPr>
          <w:p>
            <w:pPr>
              <w:spacing w:before="97"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3" w:type="dxa"/>
            <w:vAlign w:val="top"/>
          </w:tcPr>
          <w:p>
            <w:pPr>
              <w:spacing w:before="97"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7"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453"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1921" w:type="dxa"/>
            <w:vAlign w:val="top"/>
          </w:tcPr>
          <w:p>
            <w:pPr>
              <w:spacing w:before="97" w:line="224" w:lineRule="auto"/>
              <w:ind w:left="318"/>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 xml:space="preserve">≥ 100 </w:t>
            </w:r>
            <w:r>
              <w:rPr>
                <w:rFonts w:hint="default" w:ascii="Times New Roman" w:hAnsi="Times New Roman" w:cs="Times New Roman" w:eastAsiaTheme="minorEastAsia"/>
                <w:sz w:val="21"/>
                <w:szCs w:val="21"/>
              </w:rPr>
              <w:t>(Q3)</w:t>
            </w:r>
          </w:p>
        </w:tc>
        <w:tc>
          <w:tcPr>
            <w:tcW w:w="1313" w:type="dxa"/>
            <w:vAlign w:val="top"/>
          </w:tcPr>
          <w:p>
            <w:pPr>
              <w:spacing w:before="97" w:line="232" w:lineRule="auto"/>
              <w:ind w:left="4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4" w:type="dxa"/>
            <w:vAlign w:val="top"/>
          </w:tcPr>
          <w:p>
            <w:pPr>
              <w:spacing w:before="97" w:line="232" w:lineRule="auto"/>
              <w:ind w:left="456"/>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13" w:type="dxa"/>
            <w:vAlign w:val="top"/>
          </w:tcPr>
          <w:p>
            <w:pPr>
              <w:spacing w:before="97"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7"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453" w:type="dxa"/>
            <w:vMerge w:val="restart"/>
            <w:tcBorders>
              <w:left w:val="single" w:color="000000" w:sz="6" w:space="0"/>
              <w:bottom w:val="nil"/>
            </w:tcBorders>
            <w:vAlign w:val="top"/>
          </w:tcPr>
          <w:p>
            <w:pPr>
              <w:spacing w:line="306" w:lineRule="auto"/>
              <w:rPr>
                <w:rFonts w:hint="default" w:ascii="Times New Roman" w:hAnsi="Times New Roman" w:cs="Times New Roman" w:eastAsiaTheme="minorEastAsia"/>
                <w:sz w:val="21"/>
                <w:szCs w:val="21"/>
              </w:rPr>
            </w:pPr>
          </w:p>
          <w:p>
            <w:pPr>
              <w:spacing w:before="55" w:line="233" w:lineRule="exact"/>
              <w:ind w:left="46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3</w:t>
            </w:r>
          </w:p>
          <w:p>
            <w:pPr>
              <w:spacing w:line="233" w:lineRule="auto"/>
              <w:ind w:left="42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9"/>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29"/>
                <w:sz w:val="21"/>
                <w:szCs w:val="21"/>
              </w:rPr>
              <w:t>3)</w:t>
            </w:r>
          </w:p>
        </w:tc>
        <w:tc>
          <w:tcPr>
            <w:tcW w:w="1921" w:type="dxa"/>
            <w:vAlign w:val="top"/>
          </w:tcPr>
          <w:p>
            <w:pPr>
              <w:spacing w:before="98" w:line="224" w:lineRule="auto"/>
              <w:ind w:left="24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1</w:t>
            </w:r>
            <w:r>
              <w:rPr>
                <w:rFonts w:hint="default" w:ascii="Times New Roman" w:hAnsi="Times New Roman" w:cs="Times New Roman" w:eastAsiaTheme="minorEastAsia"/>
                <w:sz w:val="21"/>
                <w:szCs w:val="21"/>
              </w:rPr>
              <w:t>≤ Q＜10 (Q1)</w:t>
            </w:r>
          </w:p>
        </w:tc>
        <w:tc>
          <w:tcPr>
            <w:tcW w:w="1313" w:type="dxa"/>
            <w:vAlign w:val="top"/>
          </w:tcPr>
          <w:p>
            <w:pPr>
              <w:spacing w:before="99"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一般</w:t>
            </w:r>
          </w:p>
        </w:tc>
        <w:tc>
          <w:tcPr>
            <w:tcW w:w="1314" w:type="dxa"/>
            <w:vAlign w:val="top"/>
          </w:tcPr>
          <w:p>
            <w:pPr>
              <w:spacing w:before="99"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一般</w:t>
            </w:r>
          </w:p>
        </w:tc>
        <w:tc>
          <w:tcPr>
            <w:tcW w:w="1313" w:type="dxa"/>
            <w:vAlign w:val="top"/>
          </w:tcPr>
          <w:p>
            <w:pPr>
              <w:spacing w:before="98" w:line="232" w:lineRule="auto"/>
              <w:ind w:left="45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25" w:type="dxa"/>
            <w:tcBorders>
              <w:right w:val="single" w:color="000000" w:sz="6" w:space="0"/>
            </w:tcBorders>
            <w:vAlign w:val="top"/>
          </w:tcPr>
          <w:p>
            <w:pPr>
              <w:spacing w:before="98" w:line="232" w:lineRule="auto"/>
              <w:ind w:left="46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1453" w:type="dxa"/>
            <w:vMerge w:val="continue"/>
            <w:tcBorders>
              <w:top w:val="nil"/>
              <w:left w:val="single" w:color="000000" w:sz="6" w:space="0"/>
              <w:bottom w:val="nil"/>
            </w:tcBorders>
            <w:vAlign w:val="top"/>
          </w:tcPr>
          <w:p>
            <w:pPr>
              <w:rPr>
                <w:rFonts w:hint="default" w:ascii="Times New Roman" w:hAnsi="Times New Roman" w:cs="Times New Roman" w:eastAsiaTheme="minorEastAsia"/>
                <w:sz w:val="21"/>
                <w:szCs w:val="21"/>
              </w:rPr>
            </w:pPr>
          </w:p>
        </w:tc>
        <w:tc>
          <w:tcPr>
            <w:tcW w:w="1921" w:type="dxa"/>
            <w:vAlign w:val="top"/>
          </w:tcPr>
          <w:p>
            <w:pPr>
              <w:spacing w:before="98" w:line="224" w:lineRule="auto"/>
              <w:ind w:left="1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 xml:space="preserve">10≤ </w:t>
            </w: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＜100 (</w:t>
            </w:r>
            <w:r>
              <w:rPr>
                <w:rFonts w:hint="default" w:ascii="Times New Roman" w:hAnsi="Times New Roman" w:cs="Times New Roman" w:eastAsiaTheme="minorEastAsia"/>
                <w:sz w:val="21"/>
                <w:szCs w:val="21"/>
              </w:rPr>
              <w:t>Q2)</w:t>
            </w:r>
          </w:p>
        </w:tc>
        <w:tc>
          <w:tcPr>
            <w:tcW w:w="1313" w:type="dxa"/>
            <w:vAlign w:val="top"/>
          </w:tcPr>
          <w:p>
            <w:pPr>
              <w:spacing w:before="99"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color w:val="FF0000"/>
                <w:spacing w:val="5"/>
                <w:sz w:val="21"/>
                <w:szCs w:val="21"/>
              </w:rPr>
              <w:t>一般</w:t>
            </w:r>
          </w:p>
        </w:tc>
        <w:tc>
          <w:tcPr>
            <w:tcW w:w="1314" w:type="dxa"/>
            <w:vAlign w:val="top"/>
          </w:tcPr>
          <w:p>
            <w:pPr>
              <w:spacing w:before="99"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3" w:type="dxa"/>
            <w:vAlign w:val="top"/>
          </w:tcPr>
          <w:p>
            <w:pPr>
              <w:spacing w:before="99" w:line="232" w:lineRule="auto"/>
              <w:ind w:left="45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25" w:type="dxa"/>
            <w:tcBorders>
              <w:right w:val="single" w:color="000000" w:sz="6" w:space="0"/>
            </w:tcBorders>
            <w:vAlign w:val="top"/>
          </w:tcPr>
          <w:p>
            <w:pPr>
              <w:spacing w:before="99"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453" w:type="dxa"/>
            <w:vMerge w:val="continue"/>
            <w:tcBorders>
              <w:top w:val="nil"/>
              <w:left w:val="single" w:color="000000" w:sz="6" w:space="0"/>
            </w:tcBorders>
            <w:vAlign w:val="top"/>
          </w:tcPr>
          <w:p>
            <w:pPr>
              <w:rPr>
                <w:rFonts w:hint="default" w:ascii="Times New Roman" w:hAnsi="Times New Roman" w:cs="Times New Roman" w:eastAsiaTheme="minorEastAsia"/>
                <w:sz w:val="21"/>
                <w:szCs w:val="21"/>
              </w:rPr>
            </w:pPr>
          </w:p>
        </w:tc>
        <w:tc>
          <w:tcPr>
            <w:tcW w:w="1921" w:type="dxa"/>
            <w:vAlign w:val="top"/>
          </w:tcPr>
          <w:p>
            <w:pPr>
              <w:spacing w:before="99" w:line="221" w:lineRule="auto"/>
              <w:ind w:left="318"/>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Q</w:t>
            </w:r>
            <w:r>
              <w:rPr>
                <w:rFonts w:hint="default" w:ascii="Times New Roman" w:hAnsi="Times New Roman" w:cs="Times New Roman" w:eastAsiaTheme="minorEastAsia"/>
                <w:spacing w:val="1"/>
                <w:sz w:val="21"/>
                <w:szCs w:val="21"/>
              </w:rPr>
              <w:t xml:space="preserve">≥ 100 </w:t>
            </w:r>
            <w:r>
              <w:rPr>
                <w:rFonts w:hint="default" w:ascii="Times New Roman" w:hAnsi="Times New Roman" w:cs="Times New Roman" w:eastAsiaTheme="minorEastAsia"/>
                <w:sz w:val="21"/>
                <w:szCs w:val="21"/>
              </w:rPr>
              <w:t>(Q3)</w:t>
            </w:r>
          </w:p>
        </w:tc>
        <w:tc>
          <w:tcPr>
            <w:tcW w:w="1313" w:type="dxa"/>
            <w:vAlign w:val="top"/>
          </w:tcPr>
          <w:p>
            <w:pPr>
              <w:spacing w:before="99" w:line="232" w:lineRule="auto"/>
              <w:ind w:left="45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4" w:type="dxa"/>
            <w:vAlign w:val="top"/>
          </w:tcPr>
          <w:p>
            <w:pPr>
              <w:spacing w:before="99" w:line="232" w:lineRule="auto"/>
              <w:ind w:left="45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较大</w:t>
            </w:r>
          </w:p>
        </w:tc>
        <w:tc>
          <w:tcPr>
            <w:tcW w:w="1313" w:type="dxa"/>
            <w:vAlign w:val="top"/>
          </w:tcPr>
          <w:p>
            <w:pPr>
              <w:spacing w:before="99" w:line="232" w:lineRule="auto"/>
              <w:ind w:left="45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c>
          <w:tcPr>
            <w:tcW w:w="1325" w:type="dxa"/>
            <w:tcBorders>
              <w:right w:val="single" w:color="000000" w:sz="6" w:space="0"/>
            </w:tcBorders>
            <w:vAlign w:val="top"/>
          </w:tcPr>
          <w:p>
            <w:pPr>
              <w:spacing w:before="99" w:line="232" w:lineRule="auto"/>
              <w:ind w:left="461"/>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重大</w:t>
            </w:r>
          </w:p>
        </w:tc>
      </w:tr>
    </w:tbl>
    <w:p>
      <w:pPr>
        <w:keepNext w:val="0"/>
        <w:keepLines w:val="0"/>
        <w:pageBreakBefore w:val="0"/>
        <w:widowControl w:val="0"/>
        <w:kinsoku/>
        <w:wordWrap/>
        <w:overflowPunct/>
        <w:topLinePunct w:val="0"/>
        <w:autoSpaceDE/>
        <w:autoSpaceDN/>
        <w:bidi w:val="0"/>
        <w:adjustRightInd/>
        <w:snapToGrid/>
        <w:spacing w:before="130" w:line="360" w:lineRule="auto"/>
        <w:ind w:left="102"/>
        <w:textAlignment w:val="auto"/>
        <w:rPr>
          <w:rFonts w:hint="default" w:ascii="Arial" w:hAnsi="Arial" w:eastAsia="宋体" w:cs="Arial"/>
          <w:spacing w:val="12"/>
          <w:sz w:val="20"/>
          <w:szCs w:val="20"/>
          <w:lang w:val="en-US" w:eastAsia="zh-CN"/>
        </w:rPr>
      </w:pPr>
      <w:r>
        <w:rPr>
          <w:rFonts w:hint="eastAsia" w:ascii="Arial" w:hAnsi="Arial" w:eastAsia="宋体" w:cs="Arial"/>
          <w:spacing w:val="12"/>
          <w:sz w:val="20"/>
          <w:szCs w:val="20"/>
          <w:lang w:val="en-US" w:eastAsia="zh-CN"/>
        </w:rPr>
        <w:t xml:space="preserve"> </w:t>
      </w:r>
      <w:r>
        <w:rPr>
          <w:rFonts w:hint="eastAsia" w:ascii="Times New Roman" w:hAnsi="Times New Roman" w:eastAsia="宋体" w:cs="Times New Roman"/>
          <w:b w:val="0"/>
          <w:bCs/>
          <w:color w:val="000000"/>
          <w:sz w:val="28"/>
          <w:szCs w:val="28"/>
          <w:lang w:val="en-US" w:eastAsia="zh-CN"/>
        </w:rPr>
        <w:t xml:space="preserve">  </w:t>
      </w:r>
      <w:r>
        <w:rPr>
          <w:rFonts w:hint="eastAsia" w:eastAsia="宋体" w:cs="Times New Roman"/>
          <w:color w:val="000000"/>
          <w:sz w:val="28"/>
          <w:szCs w:val="28"/>
          <w:lang w:val="en-US" w:eastAsia="zh-CN"/>
        </w:rPr>
        <w:t>根据表3-6、3-9、3-10，分别计算出企业涉气风险物质数量与临界量比值为 Q1，生产工艺过程与大气环境风险控制水平为M1，企业周边大气环境风险受体敏感程度E2。根据表3-11，确定了企业突发环境事件风险等级为一般，表征为</w:t>
      </w:r>
      <w:r>
        <w:rPr>
          <w:rFonts w:hint="eastAsia" w:ascii="Times New Roman" w:hAnsi="Times New Roman" w:eastAsia="宋体" w:cs="Times New Roman"/>
          <w:b w:val="0"/>
          <w:bCs/>
          <w:color w:val="000000"/>
          <w:sz w:val="28"/>
          <w:szCs w:val="28"/>
          <w:lang w:val="en-US" w:eastAsia="zh-CN"/>
        </w:rPr>
        <w:t>“一般-大气 (Q</w:t>
      </w:r>
      <w:r>
        <w:rPr>
          <w:rFonts w:hint="eastAsia" w:ascii="Times New Roman" w:hAnsi="Times New Roman" w:cs="Times New Roman"/>
          <w:b w:val="0"/>
          <w:bCs/>
          <w:color w:val="000000"/>
          <w:sz w:val="28"/>
          <w:szCs w:val="28"/>
          <w:lang w:val="en-US" w:eastAsia="zh-CN"/>
        </w:rPr>
        <w:t>2</w:t>
      </w:r>
      <w:r>
        <w:rPr>
          <w:rFonts w:hint="eastAsia" w:ascii="Times New Roman" w:hAnsi="Times New Roman" w:eastAsia="宋体" w:cs="Times New Roman"/>
          <w:b w:val="0"/>
          <w:bCs/>
          <w:color w:val="000000"/>
          <w:sz w:val="28"/>
          <w:szCs w:val="28"/>
          <w:lang w:val="en-US" w:eastAsia="zh-CN"/>
        </w:rPr>
        <w:t>-M1-E</w:t>
      </w:r>
      <w:r>
        <w:rPr>
          <w:rFonts w:hint="eastAsia" w:ascii="Times New Roman" w:hAnsi="Times New Roman" w:cs="Times New Roman"/>
          <w:b w:val="0"/>
          <w:bCs/>
          <w:color w:val="000000"/>
          <w:sz w:val="28"/>
          <w:szCs w:val="28"/>
          <w:lang w:val="en-US" w:eastAsia="zh-CN"/>
        </w:rPr>
        <w:t>3</w:t>
      </w:r>
      <w:r>
        <w:rPr>
          <w:rFonts w:hint="eastAsia" w:ascii="Times New Roman" w:hAnsi="Times New Roman" w:eastAsia="宋体" w:cs="Times New Roman"/>
          <w:b w:val="0"/>
          <w:bCs/>
          <w:color w:val="000000"/>
          <w:sz w:val="28"/>
          <w:szCs w:val="28"/>
          <w:lang w:val="en-US" w:eastAsia="zh-CN"/>
        </w:rPr>
        <w:t>)”。</w:t>
      </w:r>
    </w:p>
    <w:p>
      <w:pPr>
        <w:spacing w:before="130" w:line="229" w:lineRule="auto"/>
        <w:ind w:left="100"/>
        <w:rPr>
          <w:rFonts w:ascii="Arial" w:hAnsi="Arial" w:eastAsia="Arial" w:cs="Arial"/>
          <w:spacing w:val="12"/>
          <w:sz w:val="20"/>
          <w:szCs w:val="20"/>
        </w:rPr>
      </w:pP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3.4.5 突发大气环境事件风险等级表征</w:t>
      </w:r>
    </w:p>
    <w:p>
      <w:pPr>
        <w:numPr>
          <w:ilvl w:val="0"/>
          <w:numId w:val="0"/>
        </w:numPr>
        <w:adjustRightInd w:val="0"/>
        <w:snapToGrid w:val="0"/>
        <w:spacing w:after="60" w:line="360" w:lineRule="auto"/>
        <w:ind w:leftChars="0" w:firstLine="560" w:firstLineChars="200"/>
        <w:outlineLvl w:val="9"/>
        <w:rPr>
          <w:rFonts w:hint="eastAsia" w:ascii="Times New Roman" w:hAnsi="Times New Roman" w:eastAsia="宋体" w:cs="Times New Roman"/>
          <w:b w:val="0"/>
          <w:bCs/>
          <w:color w:val="000000"/>
          <w:sz w:val="28"/>
          <w:szCs w:val="28"/>
          <w:lang w:val="en-US" w:eastAsia="zh-CN"/>
        </w:rPr>
      </w:pPr>
      <w:r>
        <w:rPr>
          <w:rFonts w:hint="eastAsia" w:ascii="Times New Roman" w:hAnsi="Times New Roman" w:eastAsia="宋体" w:cs="Times New Roman"/>
          <w:b w:val="0"/>
          <w:bCs/>
          <w:color w:val="000000"/>
          <w:sz w:val="28"/>
          <w:szCs w:val="28"/>
          <w:lang w:val="en-US" w:eastAsia="zh-CN"/>
        </w:rPr>
        <w:t>企业突发大气环境事件风险等级表征：企业突发大气环境事件风险等级表示为“一般-大气 (Q</w:t>
      </w:r>
      <w:r>
        <w:rPr>
          <w:rFonts w:hint="eastAsia" w:ascii="Times New Roman" w:hAnsi="Times New Roman" w:cs="Times New Roman"/>
          <w:b w:val="0"/>
          <w:bCs/>
          <w:color w:val="000000"/>
          <w:sz w:val="28"/>
          <w:szCs w:val="28"/>
          <w:lang w:val="en-US" w:eastAsia="zh-CN"/>
        </w:rPr>
        <w:t>2</w:t>
      </w:r>
      <w:r>
        <w:rPr>
          <w:rFonts w:hint="eastAsia" w:ascii="Times New Roman" w:hAnsi="Times New Roman" w:eastAsia="宋体" w:cs="Times New Roman"/>
          <w:b w:val="0"/>
          <w:bCs/>
          <w:color w:val="000000"/>
          <w:sz w:val="28"/>
          <w:szCs w:val="28"/>
          <w:lang w:val="en-US" w:eastAsia="zh-CN"/>
        </w:rPr>
        <w:t>-M1-E</w:t>
      </w:r>
      <w:r>
        <w:rPr>
          <w:rFonts w:hint="eastAsia" w:ascii="Times New Roman" w:hAnsi="Times New Roman" w:cs="Times New Roman"/>
          <w:b w:val="0"/>
          <w:bCs/>
          <w:color w:val="000000"/>
          <w:sz w:val="28"/>
          <w:szCs w:val="28"/>
          <w:lang w:val="en-US" w:eastAsia="zh-CN"/>
        </w:rPr>
        <w:t>3</w:t>
      </w:r>
      <w:r>
        <w:rPr>
          <w:rFonts w:hint="eastAsia" w:ascii="Times New Roman" w:hAnsi="Times New Roman" w:eastAsia="宋体" w:cs="Times New Roman"/>
          <w:b w:val="0"/>
          <w:bCs/>
          <w:color w:val="000000"/>
          <w:sz w:val="28"/>
          <w:szCs w:val="28"/>
          <w:lang w:val="en-US" w:eastAsia="zh-CN"/>
        </w:rPr>
        <w:t>)”。</w:t>
      </w:r>
    </w:p>
    <w:p>
      <w:pPr>
        <w:spacing w:line="360" w:lineRule="auto"/>
        <w:outlineLvl w:val="1"/>
        <w:rPr>
          <w:rFonts w:hint="eastAsia" w:ascii="Times New Roman" w:hAnsi="Times New Roman" w:eastAsia="宋体" w:cs="Times New Roman"/>
          <w:b/>
          <w:bCs/>
          <w:sz w:val="28"/>
          <w:szCs w:val="28"/>
          <w:lang w:val="en-US" w:eastAsia="zh-CN"/>
        </w:rPr>
      </w:pPr>
      <w:bookmarkStart w:id="49" w:name="_Toc12073"/>
      <w:r>
        <w:rPr>
          <w:rFonts w:hint="eastAsia" w:ascii="Times New Roman" w:hAnsi="Times New Roman" w:eastAsia="宋体" w:cs="Times New Roman"/>
          <w:b/>
          <w:bCs/>
          <w:sz w:val="28"/>
          <w:szCs w:val="28"/>
          <w:lang w:val="en-US" w:eastAsia="zh-CN"/>
        </w:rPr>
        <w:t>3.5 突发水环境事件风险分级</w:t>
      </w:r>
      <w:bookmarkEnd w:id="49"/>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3.5.1 计算涉水风险物质数量与临界量比值 (Q)</w:t>
      </w:r>
    </w:p>
    <w:p>
      <w:pPr>
        <w:autoSpaceDE w:val="0"/>
        <w:autoSpaceDN w:val="0"/>
        <w:adjustRightInd w:val="0"/>
        <w:spacing w:after="60" w:line="360" w:lineRule="auto"/>
        <w:ind w:firstLine="560" w:firstLineChars="200"/>
        <w:jc w:val="left"/>
        <w:rPr>
          <w:rFonts w:hint="eastAsia"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涉水风险物质包括附录A中的第三、第四、第五、第六、第七和第八部分全部风险物质， 以及第一、第二部分中溶于水和遇水发生反应的风险物质</w:t>
      </w:r>
      <w:r>
        <w:rPr>
          <w:rFonts w:hint="eastAsia" w:ascii="Times New Roman" w:hAnsi="Times New Roman" w:cs="Times New Roman" w:eastAsiaTheme="minorEastAsia"/>
          <w:bCs/>
          <w:snapToGrid w:val="0"/>
          <w:kern w:val="0"/>
          <w:sz w:val="28"/>
          <w:szCs w:val="28"/>
          <w:lang w:val="en-US" w:eastAsia="zh-CN"/>
        </w:rPr>
        <w:t>.</w:t>
      </w:r>
    </w:p>
    <w:p>
      <w:pPr>
        <w:autoSpaceDE w:val="0"/>
        <w:autoSpaceDN w:val="0"/>
        <w:adjustRightInd w:val="0"/>
        <w:spacing w:after="60" w:line="360" w:lineRule="auto"/>
        <w:ind w:firstLine="560" w:firstLineChars="200"/>
        <w:jc w:val="left"/>
        <w:rPr>
          <w:rFonts w:hint="default" w:ascii="Times New Roman" w:hAnsi="Times New Roman" w:cs="Times New Roman" w:eastAsiaTheme="minorEastAsia"/>
          <w:bCs/>
          <w:snapToGrid w:val="0"/>
          <w:kern w:val="0"/>
          <w:sz w:val="28"/>
          <w:szCs w:val="28"/>
          <w:lang w:val="en-US" w:eastAsia="zh-CN"/>
        </w:rPr>
      </w:pPr>
      <w:r>
        <w:rPr>
          <w:rFonts w:hint="default" w:ascii="Times New Roman" w:hAnsi="Times New Roman" w:cs="Times New Roman" w:eastAsiaTheme="minorEastAsia"/>
          <w:bCs/>
          <w:snapToGrid w:val="0"/>
          <w:kern w:val="0"/>
          <w:sz w:val="28"/>
          <w:szCs w:val="28"/>
          <w:lang w:val="en-US" w:eastAsia="zh-CN"/>
        </w:rPr>
        <w:t>判断企业生产原料、产品、中间产品、副产品、催化剂、辅助生产物料、“三废”污染 物等是否涉及水环境风险物质，计算涉水风险物质 (混合或稀释的风险物质按其组分比例折 算成纯物质) 与其临界量的比值 Q ，计算方法同</w:t>
      </w:r>
      <w:r>
        <w:rPr>
          <w:rFonts w:hint="eastAsia" w:ascii="Times New Roman" w:hAnsi="Times New Roman" w:cs="Times New Roman" w:eastAsiaTheme="minorEastAsia"/>
          <w:bCs/>
          <w:snapToGrid w:val="0"/>
          <w:kern w:val="0"/>
          <w:sz w:val="28"/>
          <w:szCs w:val="28"/>
          <w:lang w:val="en-US" w:eastAsia="zh-CN"/>
        </w:rPr>
        <w:t>涉气计算方法一致</w:t>
      </w:r>
      <w:r>
        <w:rPr>
          <w:rFonts w:hint="default" w:ascii="Times New Roman" w:hAnsi="Times New Roman" w:cs="Times New Roman" w:eastAsiaTheme="minorEastAsia"/>
          <w:bCs/>
          <w:snapToGrid w:val="0"/>
          <w:kern w:val="0"/>
          <w:sz w:val="28"/>
          <w:szCs w:val="28"/>
          <w:lang w:val="en-US" w:eastAsia="zh-CN"/>
        </w:rPr>
        <w:t>。</w:t>
      </w:r>
    </w:p>
    <w:p>
      <w:pPr>
        <w:pStyle w:val="23"/>
        <w:rPr>
          <w:rFonts w:hint="eastAsia"/>
          <w:color w:val="000000"/>
          <w:sz w:val="28"/>
          <w:szCs w:val="28"/>
          <w:lang w:eastAsia="zh-CN"/>
        </w:rPr>
      </w:pPr>
      <w:r>
        <w:rPr>
          <w:rFonts w:hint="eastAsia"/>
          <w:color w:val="000000"/>
          <w:sz w:val="28"/>
          <w:szCs w:val="28"/>
          <w:lang w:eastAsia="zh-CN"/>
        </w:rPr>
        <w:t>根据调查企业涉水的环境风险物质分别为：</w:t>
      </w:r>
      <w:r>
        <w:rPr>
          <w:rFonts w:hint="eastAsia"/>
          <w:color w:val="000000"/>
          <w:sz w:val="28"/>
          <w:szCs w:val="28"/>
          <w:lang w:val="en-US" w:eastAsia="zh-CN"/>
        </w:rPr>
        <w:t>盐酸</w:t>
      </w:r>
      <w:r>
        <w:rPr>
          <w:rFonts w:hint="eastAsia"/>
          <w:color w:val="000000"/>
          <w:sz w:val="28"/>
          <w:szCs w:val="28"/>
          <w:lang w:eastAsia="zh-CN"/>
        </w:rPr>
        <w:t>、</w:t>
      </w:r>
      <w:r>
        <w:rPr>
          <w:rFonts w:hint="eastAsia"/>
          <w:color w:val="000000"/>
          <w:sz w:val="28"/>
          <w:szCs w:val="28"/>
          <w:lang w:val="en-US" w:eastAsia="zh-CN"/>
        </w:rPr>
        <w:t>液碱</w:t>
      </w:r>
      <w:r>
        <w:rPr>
          <w:rFonts w:hint="eastAsia"/>
          <w:color w:val="000000"/>
          <w:sz w:val="28"/>
          <w:szCs w:val="28"/>
          <w:lang w:eastAsia="zh-CN"/>
        </w:rPr>
        <w:t>和废</w:t>
      </w:r>
      <w:r>
        <w:rPr>
          <w:rFonts w:hint="eastAsia"/>
          <w:color w:val="000000"/>
          <w:sz w:val="28"/>
          <w:szCs w:val="28"/>
          <w:lang w:val="en-US" w:eastAsia="zh-CN"/>
        </w:rPr>
        <w:t>机</w:t>
      </w:r>
      <w:r>
        <w:rPr>
          <w:rFonts w:hint="eastAsia"/>
          <w:color w:val="000000"/>
          <w:sz w:val="28"/>
          <w:szCs w:val="28"/>
          <w:lang w:eastAsia="zh-CN"/>
        </w:rPr>
        <w:t>油。</w:t>
      </w:r>
    </w:p>
    <w:p>
      <w:pPr>
        <w:snapToGrid w:val="0"/>
        <w:jc w:val="center"/>
        <w:rPr>
          <w:rFonts w:hint="eastAsia" w:ascii="Times New Roman" w:hAnsi="Times New Roman" w:cs="Times New Roman" w:eastAsiaTheme="minorEastAsia"/>
          <w:b/>
          <w:sz w:val="24"/>
          <w:szCs w:val="24"/>
          <w:lang w:eastAsia="zh-CN"/>
        </w:rPr>
      </w:pPr>
      <w:r>
        <w:rPr>
          <w:rFonts w:hint="default" w:ascii="Times New Roman" w:hAnsi="Times New Roman" w:cs="Times New Roman" w:eastAsiaTheme="minorEastAsia"/>
          <w:b/>
          <w:sz w:val="24"/>
          <w:szCs w:val="24"/>
        </w:rPr>
        <w:t>表3</w:t>
      </w:r>
      <w:r>
        <w:rPr>
          <w:rFonts w:hint="eastAsia" w:ascii="Times New Roman" w:hAnsi="Times New Roman" w:cs="Times New Roman" w:eastAsiaTheme="minorEastAsia"/>
          <w:b/>
          <w:sz w:val="24"/>
          <w:szCs w:val="24"/>
          <w:lang w:val="en-US" w:eastAsia="zh-CN"/>
        </w:rPr>
        <w:t>-12 涉水</w:t>
      </w:r>
      <w:r>
        <w:rPr>
          <w:rFonts w:hint="default" w:ascii="Times New Roman" w:hAnsi="Times New Roman" w:cs="Times New Roman" w:eastAsiaTheme="minorEastAsia"/>
          <w:b/>
          <w:sz w:val="24"/>
          <w:szCs w:val="24"/>
        </w:rPr>
        <w:t xml:space="preserve"> </w:t>
      </w:r>
      <w:r>
        <w:rPr>
          <w:rFonts w:hint="eastAsia" w:ascii="Times New Roman" w:hAnsi="Times New Roman" w:cs="Times New Roman" w:eastAsiaTheme="minorEastAsia"/>
          <w:b/>
          <w:sz w:val="24"/>
          <w:szCs w:val="24"/>
          <w:lang w:val="en-US" w:eastAsia="zh-CN"/>
        </w:rPr>
        <w:t>Q值计算</w:t>
      </w:r>
    </w:p>
    <w:p>
      <w:pPr>
        <w:pStyle w:val="11"/>
        <w:rPr>
          <w:rFonts w:hint="default"/>
          <w:lang w:val="en-US" w:eastAsia="zh-CN"/>
        </w:rPr>
      </w:pPr>
    </w:p>
    <w:tbl>
      <w:tblPr>
        <w:tblStyle w:val="16"/>
        <w:tblW w:w="5025"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3668"/>
        <w:gridCol w:w="2041"/>
        <w:gridCol w:w="13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环境风险物质</w:t>
            </w:r>
          </w:p>
        </w:tc>
        <w:tc>
          <w:tcPr>
            <w:tcW w:w="2095"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最大</w:t>
            </w:r>
            <w:r>
              <w:rPr>
                <w:rFonts w:hint="eastAsia" w:ascii="Times New Roman" w:hAnsi="Times New Roman" w:cs="Times New Roman" w:eastAsiaTheme="minorEastAsia"/>
                <w:color w:val="auto"/>
                <w:sz w:val="21"/>
                <w:szCs w:val="21"/>
                <w:lang w:eastAsia="zh-CN"/>
              </w:rPr>
              <w:t>储存量（</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tc>
        <w:tc>
          <w:tcPr>
            <w:tcW w:w="11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物质临界量</w:t>
            </w:r>
            <w:r>
              <w:rPr>
                <w:rFonts w:hint="eastAsia" w:ascii="Times New Roman" w:hAnsi="Times New Roman" w:cs="Times New Roman" w:eastAsiaTheme="minorEastAsia"/>
                <w:color w:val="auto"/>
                <w:sz w:val="21"/>
                <w:szCs w:val="21"/>
                <w:lang w:eastAsia="zh-CN"/>
              </w:rPr>
              <w:t>（</w:t>
            </w:r>
            <w:r>
              <w:rPr>
                <w:rFonts w:hint="eastAsia" w:ascii="Times New Roman" w:hAnsi="Times New Roman" w:cs="Times New Roman" w:eastAsiaTheme="minorEastAsia"/>
                <w:color w:val="auto"/>
                <w:sz w:val="21"/>
                <w:szCs w:val="21"/>
                <w:lang w:val="en-US" w:eastAsia="zh-CN"/>
              </w:rPr>
              <w:t>t</w:t>
            </w:r>
            <w:r>
              <w:rPr>
                <w:rFonts w:hint="eastAsia" w:ascii="Times New Roman" w:hAnsi="Times New Roman" w:cs="Times New Roman" w:eastAsiaTheme="minorEastAsia"/>
                <w:color w:val="auto"/>
                <w:sz w:val="21"/>
                <w:szCs w:val="21"/>
                <w:lang w:eastAsia="zh-CN"/>
              </w:rPr>
              <w:t>）</w:t>
            </w:r>
          </w:p>
          <w:p>
            <w:pPr>
              <w:pStyle w:val="21"/>
              <w:spacing w:line="240" w:lineRule="atLeast"/>
              <w:jc w:val="center"/>
              <w:rPr>
                <w:rFonts w:hint="default" w:ascii="Times New Roman" w:hAnsi="Times New Roman" w:cs="Times New Roman" w:eastAsiaTheme="minorEastAsia"/>
                <w:color w:val="auto"/>
                <w:sz w:val="21"/>
                <w:szCs w:val="21"/>
              </w:rPr>
            </w:pPr>
          </w:p>
        </w:tc>
        <w:tc>
          <w:tcPr>
            <w:tcW w:w="772" w:type="pct"/>
            <w:noWrap w:val="0"/>
            <w:vAlign w:val="center"/>
          </w:tcPr>
          <w:p>
            <w:pPr>
              <w:pStyle w:val="27"/>
              <w:widowControl w:val="0"/>
              <w:tabs>
                <w:tab w:val="center" w:pos="4153"/>
                <w:tab w:val="right" w:pos="8306"/>
              </w:tabs>
              <w:suppressAutoHyphens w:val="0"/>
              <w:bidi w:val="0"/>
              <w:snapToGrid w:val="0"/>
              <w:spacing w:beforeLines="0" w:afterLines="0" w:line="360" w:lineRule="auto"/>
              <w:ind w:left="0" w:leftChars="0" w:firstLine="280" w:firstLineChars="100"/>
              <w:jc w:val="both"/>
              <w:rPr>
                <w:rFonts w:hint="default" w:ascii="Calibri" w:hAnsi="Calibri" w:eastAsia="宋体" w:cs="Times New Roman"/>
                <w:kern w:val="2"/>
                <w:sz w:val="28"/>
                <w:szCs w:val="28"/>
                <w:lang w:val="en-US" w:eastAsia="zh-CN" w:bidi="ar-SA"/>
              </w:rPr>
            </w:pPr>
            <w:r>
              <w:rPr>
                <w:color w:val="000000"/>
                <w:kern w:val="0"/>
                <w:sz w:val="28"/>
                <w:szCs w:val="28"/>
                <w:lang w:bidi="hi-IN"/>
              </w:rPr>
              <w:t>Q值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35%盐酸</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7.5</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val="en-US" w:eastAsia="zh-CN"/>
              </w:rPr>
              <w:t>液碱</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120</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lang w:val="en-US" w:eastAsia="zh-CN"/>
              </w:rPr>
            </w:pPr>
            <w:r>
              <w:rPr>
                <w:rFonts w:hint="eastAsia" w:ascii="Times New Roman" w:hAnsi="Times New Roman" w:cs="Times New Roman" w:eastAsiaTheme="minorEastAsia"/>
                <w:kern w:val="0"/>
                <w:sz w:val="21"/>
                <w:szCs w:val="21"/>
                <w:lang w:val="en-US" w:eastAsia="zh-CN"/>
              </w:rPr>
              <w:t>200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66" w:type="pct"/>
            <w:noWrap w:val="0"/>
            <w:vAlign w:val="center"/>
          </w:tcPr>
          <w:p>
            <w:pPr>
              <w:pStyle w:val="21"/>
              <w:spacing w:line="240" w:lineRule="atLeast"/>
              <w:jc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t>废</w:t>
            </w:r>
            <w:r>
              <w:rPr>
                <w:rFonts w:hint="eastAsia" w:ascii="Times New Roman" w:hAnsi="Times New Roman" w:cs="Times New Roman" w:eastAsiaTheme="minorEastAsia"/>
                <w:color w:val="auto"/>
                <w:sz w:val="21"/>
                <w:szCs w:val="21"/>
                <w:lang w:val="en-US" w:eastAsia="zh-CN"/>
              </w:rPr>
              <w:t>机</w:t>
            </w:r>
            <w:r>
              <w:rPr>
                <w:rFonts w:hint="eastAsia" w:ascii="Times New Roman" w:hAnsi="Times New Roman" w:cs="Times New Roman" w:eastAsiaTheme="minorEastAsia"/>
                <w:color w:val="auto"/>
                <w:sz w:val="21"/>
                <w:szCs w:val="21"/>
                <w:lang w:eastAsia="zh-CN"/>
              </w:rPr>
              <w:t>油</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0.05</w:t>
            </w:r>
          </w:p>
        </w:tc>
        <w:tc>
          <w:tcPr>
            <w:tcW w:w="11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2500</w:t>
            </w:r>
          </w:p>
        </w:tc>
        <w:tc>
          <w:tcPr>
            <w:tcW w:w="772"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0.00002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6"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合计</w:t>
            </w:r>
          </w:p>
        </w:tc>
        <w:tc>
          <w:tcPr>
            <w:tcW w:w="2095" w:type="pct"/>
            <w:noWrap w:val="0"/>
            <w:vAlign w:val="center"/>
          </w:tcPr>
          <w:p>
            <w:pPr>
              <w:pStyle w:val="21"/>
              <w:spacing w:line="240" w:lineRule="atLeast"/>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p>
        </w:tc>
        <w:tc>
          <w:tcPr>
            <w:tcW w:w="1166" w:type="pct"/>
            <w:noWrap w:val="0"/>
            <w:vAlign w:val="center"/>
          </w:tcPr>
          <w:p>
            <w:pPr>
              <w:widowControl/>
              <w:spacing w:line="240" w:lineRule="atLeast"/>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w:t>
            </w:r>
          </w:p>
        </w:tc>
        <w:tc>
          <w:tcPr>
            <w:tcW w:w="772" w:type="pct"/>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Times New Roman" w:hAnsi="Times New Roman" w:cs="Times New Roman" w:eastAsiaTheme="minorEastAsia"/>
                <w:color w:val="auto"/>
                <w:kern w:val="0"/>
                <w:sz w:val="21"/>
                <w:szCs w:val="21"/>
                <w:lang w:val="en-US" w:eastAsia="zh-CN" w:bidi="ar-SA"/>
              </w:rPr>
              <w:t>16.60002</w:t>
            </w:r>
          </w:p>
        </w:tc>
      </w:tr>
    </w:tbl>
    <w:p>
      <w:pPr>
        <w:spacing w:line="360" w:lineRule="auto"/>
        <w:ind w:firstLine="560"/>
        <w:rPr>
          <w:rFonts w:hint="default" w:eastAsia="宋体" w:cs="Times New Roman"/>
          <w:color w:val="000000"/>
          <w:sz w:val="28"/>
          <w:szCs w:val="28"/>
          <w:lang w:val="en-US" w:eastAsia="zh-CN"/>
        </w:rPr>
      </w:pPr>
      <w:r>
        <w:rPr>
          <w:rFonts w:hint="eastAsia" w:eastAsia="宋体" w:cs="Times New Roman"/>
          <w:color w:val="000000"/>
          <w:sz w:val="28"/>
          <w:szCs w:val="28"/>
          <w:lang w:eastAsia="zh-CN"/>
        </w:rPr>
        <w:t>根据计算结果可知</w:t>
      </w:r>
      <w:r>
        <w:rPr>
          <w:rFonts w:hint="eastAsia" w:eastAsia="宋体" w:cs="Times New Roman"/>
          <w:color w:val="000000"/>
          <w:sz w:val="28"/>
          <w:szCs w:val="28"/>
        </w:rPr>
        <w:t>涉</w:t>
      </w:r>
      <w:r>
        <w:rPr>
          <w:rFonts w:hint="eastAsia" w:eastAsia="宋体" w:cs="Times New Roman"/>
          <w:color w:val="000000"/>
          <w:sz w:val="28"/>
          <w:szCs w:val="28"/>
          <w:lang w:eastAsia="zh-CN"/>
        </w:rPr>
        <w:t>水</w:t>
      </w:r>
      <w:r>
        <w:rPr>
          <w:rFonts w:hint="eastAsia" w:eastAsia="宋体" w:cs="Times New Roman"/>
          <w:color w:val="000000"/>
          <w:sz w:val="28"/>
          <w:szCs w:val="28"/>
        </w:rPr>
        <w:t xml:space="preserve">风险物质数量与临界量比值 </w:t>
      </w:r>
      <w:r>
        <w:rPr>
          <w:rFonts w:hint="eastAsia" w:eastAsia="宋体" w:cs="Times New Roman"/>
          <w:color w:val="000000"/>
          <w:sz w:val="28"/>
          <w:szCs w:val="28"/>
          <w:lang w:val="en-US" w:eastAsia="zh-CN"/>
        </w:rPr>
        <w:t>Q=</w:t>
      </w:r>
      <w:r>
        <w:rPr>
          <w:rFonts w:hint="eastAsia" w:cs="Times New Roman"/>
          <w:color w:val="000000"/>
          <w:sz w:val="28"/>
          <w:szCs w:val="28"/>
          <w:lang w:val="en-US" w:eastAsia="zh-CN"/>
        </w:rPr>
        <w:t>16.60002</w:t>
      </w:r>
      <w:r>
        <w:rPr>
          <w:rFonts w:hint="eastAsia" w:eastAsia="宋体" w:cs="Times New Roman"/>
          <w:color w:val="000000"/>
          <w:sz w:val="28"/>
          <w:szCs w:val="28"/>
          <w:lang w:val="en-US" w:eastAsia="zh-CN"/>
        </w:rPr>
        <w:t>，属于Q</w:t>
      </w:r>
      <w:r>
        <w:rPr>
          <w:rFonts w:hint="eastAsia" w:cs="Times New Roman"/>
          <w:color w:val="000000"/>
          <w:sz w:val="28"/>
          <w:szCs w:val="28"/>
          <w:lang w:val="en-US" w:eastAsia="zh-CN"/>
        </w:rPr>
        <w:t>2</w:t>
      </w:r>
      <w:r>
        <w:rPr>
          <w:rFonts w:hint="eastAsia" w:eastAsia="宋体" w:cs="Times New Roman"/>
          <w:color w:val="000000"/>
          <w:sz w:val="28"/>
          <w:szCs w:val="28"/>
          <w:lang w:val="en-US" w:eastAsia="zh-CN"/>
        </w:rPr>
        <w:t>。</w:t>
      </w:r>
    </w:p>
    <w:p>
      <w:pPr>
        <w:rPr>
          <w:rFonts w:hint="default"/>
          <w:lang w:val="en-US" w:eastAsia="zh-CN"/>
        </w:rPr>
        <w:sectPr>
          <w:footerReference r:id="rId7" w:type="default"/>
          <w:pgSz w:w="11906" w:h="16839"/>
          <w:pgMar w:top="1431" w:right="1707" w:bottom="1377" w:left="1707" w:header="0" w:footer="1219" w:gutter="0"/>
          <w:pgNumType w:fmt="decimal"/>
          <w:cols w:space="720" w:num="1"/>
        </w:sectPr>
      </w:pP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3.5.2生产工艺过程与水环境风险控制水平 (M) 评估</w:t>
      </w:r>
    </w:p>
    <w:p>
      <w:pPr>
        <w:spacing w:line="360" w:lineRule="auto"/>
        <w:ind w:firstLine="560"/>
        <w:rPr>
          <w:rFonts w:eastAsia="宋体" w:cs="Times New Roman"/>
          <w:color w:val="000000"/>
          <w:sz w:val="28"/>
          <w:szCs w:val="28"/>
        </w:rPr>
      </w:pPr>
      <w:r>
        <w:rPr>
          <w:rFonts w:eastAsia="宋体" w:cs="Times New Roman"/>
          <w:color w:val="000000"/>
          <w:sz w:val="28"/>
          <w:szCs w:val="28"/>
        </w:rPr>
        <w:t>采用评分法对企业生产工艺过程、水环境风险防控措施及突发水环境事件发生情况进行评估，将各项分值累加，确定企业生产工艺过程与水环境风险控制水平 (M)。</w:t>
      </w:r>
    </w:p>
    <w:p>
      <w:pPr>
        <w:spacing w:line="360" w:lineRule="auto"/>
        <w:ind w:firstLine="560"/>
        <w:rPr>
          <w:rFonts w:hint="default" w:eastAsia="宋体" w:cs="Times New Roman"/>
          <w:color w:val="000000"/>
          <w:sz w:val="28"/>
          <w:szCs w:val="28"/>
        </w:rPr>
      </w:pPr>
      <w:r>
        <w:rPr>
          <w:rFonts w:hint="default" w:eastAsia="宋体" w:cs="Times New Roman"/>
          <w:color w:val="000000"/>
          <w:sz w:val="28"/>
          <w:szCs w:val="28"/>
          <w:lang w:val="en-US" w:eastAsia="zh-CN"/>
        </w:rPr>
        <w:t>3.5.2.1</w:t>
      </w:r>
      <w:r>
        <w:rPr>
          <w:rFonts w:hint="default" w:eastAsia="宋体" w:cs="Times New Roman"/>
          <w:color w:val="000000"/>
          <w:sz w:val="28"/>
          <w:szCs w:val="28"/>
        </w:rPr>
        <w:t>生产工艺过程含有风险工艺和设备情况</w:t>
      </w:r>
    </w:p>
    <w:p>
      <w:pPr>
        <w:spacing w:line="360" w:lineRule="auto"/>
        <w:ind w:firstLine="560"/>
        <w:rPr>
          <w:rFonts w:hint="eastAsia" w:eastAsia="宋体" w:cs="Times New Roman"/>
          <w:color w:val="000000"/>
          <w:sz w:val="28"/>
          <w:szCs w:val="28"/>
        </w:rPr>
      </w:pPr>
      <w:r>
        <w:rPr>
          <w:rFonts w:hint="eastAsia" w:eastAsia="宋体" w:cs="Times New Roman"/>
          <w:color w:val="000000"/>
          <w:sz w:val="28"/>
          <w:szCs w:val="28"/>
        </w:rPr>
        <w:t>对企业生产工艺过程含有风险工艺和设备情况的评估按照工艺单元进行，具有多套工艺单元的企业，对每套工艺单元分别评分并求和，该指标分值最高为30分。</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表 </w:t>
      </w:r>
      <w:r>
        <w:rPr>
          <w:rFonts w:hint="eastAsia" w:ascii="Times New Roman" w:hAnsi="Times New Roman" w:cs="Times New Roman" w:eastAsiaTheme="minorEastAsia"/>
          <w:b/>
          <w:sz w:val="24"/>
          <w:szCs w:val="24"/>
          <w:lang w:val="en-US" w:eastAsia="zh-CN"/>
        </w:rPr>
        <w:t>3-13</w:t>
      </w:r>
      <w:r>
        <w:rPr>
          <w:rFonts w:hint="default" w:ascii="Times New Roman" w:hAnsi="Times New Roman" w:cs="Times New Roman" w:eastAsiaTheme="minorEastAsia"/>
          <w:b/>
          <w:sz w:val="24"/>
          <w:szCs w:val="24"/>
        </w:rPr>
        <w:t xml:space="preserve"> 企业生产工艺过程评估</w:t>
      </w:r>
    </w:p>
    <w:p>
      <w:pPr>
        <w:spacing w:line="55" w:lineRule="exact"/>
      </w:pPr>
    </w:p>
    <w:tbl>
      <w:tblPr>
        <w:tblStyle w:val="26"/>
        <w:tblW w:w="8282" w:type="dxa"/>
        <w:tblInd w:w="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44"/>
        <w:gridCol w:w="12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7044" w:type="dxa"/>
            <w:tcBorders>
              <w:left w:val="single" w:color="000000" w:sz="6" w:space="0"/>
            </w:tcBorders>
            <w:vAlign w:val="top"/>
          </w:tcPr>
          <w:p>
            <w:pPr>
              <w:spacing w:before="109" w:line="230" w:lineRule="auto"/>
              <w:ind w:left="316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评</w:t>
            </w:r>
            <w:r>
              <w:rPr>
                <w:rFonts w:hint="default" w:ascii="Times New Roman" w:hAnsi="Times New Roman" w:cs="Times New Roman" w:eastAsiaTheme="minorEastAsia"/>
                <w:spacing w:val="8"/>
                <w:sz w:val="21"/>
                <w:szCs w:val="21"/>
              </w:rPr>
              <w:t>估依据</w:t>
            </w:r>
          </w:p>
        </w:tc>
        <w:tc>
          <w:tcPr>
            <w:tcW w:w="1238" w:type="dxa"/>
            <w:tcBorders>
              <w:right w:val="single" w:color="000000" w:sz="6" w:space="0"/>
            </w:tcBorders>
            <w:vAlign w:val="top"/>
          </w:tcPr>
          <w:p>
            <w:pPr>
              <w:spacing w:before="110" w:line="231" w:lineRule="auto"/>
              <w:ind w:left="44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044" w:type="dxa"/>
            <w:tcBorders>
              <w:left w:val="single" w:color="000000" w:sz="6" w:space="0"/>
            </w:tcBorders>
            <w:vAlign w:val="top"/>
          </w:tcPr>
          <w:p>
            <w:pPr>
              <w:tabs>
                <w:tab w:val="left" w:pos="203"/>
              </w:tabs>
              <w:spacing w:before="68" w:line="306" w:lineRule="auto"/>
              <w:ind w:left="113" w:right="95" w:hanging="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涉及光气及光气化工艺、 电解工艺 (氯碱)、氯化工艺、硝化工艺、合成氨工艺、裂</w:t>
            </w:r>
            <w:r>
              <w:rPr>
                <w:rFonts w:hint="default" w:ascii="Times New Roman" w:hAnsi="Times New Roman" w:cs="Times New Roman" w:eastAsiaTheme="minorEastAsia"/>
                <w:spacing w:val="8"/>
                <w:sz w:val="21"/>
                <w:szCs w:val="21"/>
              </w:rPr>
              <w:t>解</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pacing w:val="17"/>
                <w:sz w:val="21"/>
                <w:szCs w:val="21"/>
              </w:rPr>
              <w:t>(</w:t>
            </w:r>
            <w:r>
              <w:rPr>
                <w:rFonts w:hint="default" w:ascii="Times New Roman" w:hAnsi="Times New Roman" w:cs="Times New Roman" w:eastAsiaTheme="minorEastAsia"/>
                <w:spacing w:val="9"/>
                <w:sz w:val="21"/>
                <w:szCs w:val="21"/>
              </w:rPr>
              <w:t>裂化) 工艺、氟化工艺、加氢工艺、重氮化工艺、氧化工艺、过氧化工艺、胺基化工</w:t>
            </w:r>
            <w:r>
              <w:rPr>
                <w:rFonts w:hint="default" w:ascii="Times New Roman" w:hAnsi="Times New Roman" w:cs="Times New Roman" w:eastAsiaTheme="minorEastAsia"/>
                <w:spacing w:val="18"/>
                <w:sz w:val="21"/>
                <w:szCs w:val="21"/>
              </w:rPr>
              <w:t>艺</w:t>
            </w:r>
            <w:r>
              <w:rPr>
                <w:rFonts w:hint="default" w:ascii="Times New Roman" w:hAnsi="Times New Roman" w:cs="Times New Roman" w:eastAsiaTheme="minorEastAsia"/>
                <w:spacing w:val="17"/>
                <w:sz w:val="21"/>
                <w:szCs w:val="21"/>
              </w:rPr>
              <w:t>、</w:t>
            </w:r>
            <w:r>
              <w:rPr>
                <w:rFonts w:hint="default" w:ascii="Times New Roman" w:hAnsi="Times New Roman" w:cs="Times New Roman" w:eastAsiaTheme="minorEastAsia"/>
                <w:spacing w:val="9"/>
                <w:sz w:val="21"/>
                <w:szCs w:val="21"/>
              </w:rPr>
              <w:t>磺化工艺、聚合工艺、烷基化工艺、新型煤化工工艺、电石生产工艺、偶氮化工艺</w:t>
            </w:r>
          </w:p>
        </w:tc>
        <w:tc>
          <w:tcPr>
            <w:tcW w:w="1238" w:type="dxa"/>
            <w:tcBorders>
              <w:right w:val="single" w:color="000000" w:sz="6" w:space="0"/>
            </w:tcBorders>
            <w:vAlign w:val="top"/>
          </w:tcPr>
          <w:p>
            <w:pPr>
              <w:spacing w:line="287" w:lineRule="auto"/>
              <w:rPr>
                <w:rFonts w:hint="default" w:ascii="Times New Roman" w:hAnsi="Times New Roman" w:cs="Times New Roman" w:eastAsiaTheme="minorEastAsia"/>
                <w:sz w:val="21"/>
                <w:szCs w:val="21"/>
              </w:rPr>
            </w:pPr>
          </w:p>
          <w:p>
            <w:pPr>
              <w:spacing w:before="56" w:line="242" w:lineRule="exact"/>
              <w:ind w:left="34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position w:val="1"/>
                <w:sz w:val="21"/>
                <w:szCs w:val="21"/>
              </w:rPr>
              <w:t>1</w:t>
            </w:r>
            <w:r>
              <w:rPr>
                <w:rFonts w:hint="default" w:ascii="Times New Roman" w:hAnsi="Times New Roman" w:cs="Times New Roman" w:eastAsiaTheme="minorEastAsia"/>
                <w:spacing w:val="2"/>
                <w:position w:val="1"/>
                <w:sz w:val="21"/>
                <w:szCs w:val="21"/>
              </w:rPr>
              <w:t>0/每套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044" w:type="dxa"/>
            <w:tcBorders>
              <w:left w:val="single" w:color="000000" w:sz="6" w:space="0"/>
            </w:tcBorders>
            <w:vAlign w:val="top"/>
          </w:tcPr>
          <w:p>
            <w:pPr>
              <w:spacing w:before="104" w:line="218" w:lineRule="auto"/>
              <w:ind w:left="1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sz w:val="21"/>
                <w:szCs w:val="21"/>
              </w:rPr>
              <w:t>其</w:t>
            </w:r>
            <w:r>
              <w:rPr>
                <w:rFonts w:hint="default" w:ascii="Times New Roman" w:hAnsi="Times New Roman" w:cs="Times New Roman" w:eastAsiaTheme="minorEastAsia"/>
                <w:spacing w:val="17"/>
                <w:sz w:val="21"/>
                <w:szCs w:val="21"/>
              </w:rPr>
              <w:t>他</w:t>
            </w:r>
            <w:r>
              <w:rPr>
                <w:rFonts w:hint="default" w:ascii="Times New Roman" w:hAnsi="Times New Roman" w:cs="Times New Roman" w:eastAsiaTheme="minorEastAsia"/>
                <w:spacing w:val="9"/>
                <w:sz w:val="21"/>
                <w:szCs w:val="21"/>
              </w:rPr>
              <w:t>高温或高压、涉及易燃易爆等物质的工艺过程</w:t>
            </w:r>
            <w:r>
              <w:rPr>
                <w:rFonts w:hint="default" w:ascii="Times New Roman" w:hAnsi="Times New Roman" w:cs="Times New Roman" w:eastAsiaTheme="minorEastAsia"/>
                <w:position w:val="6"/>
                <w:sz w:val="21"/>
                <w:szCs w:val="21"/>
              </w:rPr>
              <w:t>a</w:t>
            </w:r>
          </w:p>
        </w:tc>
        <w:tc>
          <w:tcPr>
            <w:tcW w:w="1238" w:type="dxa"/>
            <w:tcBorders>
              <w:right w:val="single" w:color="000000" w:sz="6" w:space="0"/>
            </w:tcBorders>
            <w:vAlign w:val="top"/>
          </w:tcPr>
          <w:p>
            <w:pPr>
              <w:spacing w:before="62" w:line="242" w:lineRule="exact"/>
              <w:ind w:left="37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1"/>
                <w:sz w:val="21"/>
                <w:szCs w:val="21"/>
              </w:rPr>
              <w:t>5</w:t>
            </w:r>
            <w:r>
              <w:rPr>
                <w:rFonts w:hint="default" w:ascii="Times New Roman" w:hAnsi="Times New Roman" w:cs="Times New Roman" w:eastAsiaTheme="minorEastAsia"/>
                <w:spacing w:val="4"/>
                <w:position w:val="1"/>
                <w:sz w:val="21"/>
                <w:szCs w:val="21"/>
              </w:rPr>
              <w:t>/每套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044" w:type="dxa"/>
            <w:tcBorders>
              <w:left w:val="single" w:color="000000" w:sz="6" w:space="0"/>
            </w:tcBorders>
            <w:vAlign w:val="top"/>
          </w:tcPr>
          <w:p>
            <w:pPr>
              <w:spacing w:before="48" w:line="237" w:lineRule="exact"/>
              <w:ind w:left="11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position w:val="1"/>
                <w:sz w:val="21"/>
                <w:szCs w:val="21"/>
              </w:rPr>
              <w:t>具</w:t>
            </w:r>
            <w:r>
              <w:rPr>
                <w:rFonts w:hint="default" w:ascii="Times New Roman" w:hAnsi="Times New Roman" w:cs="Times New Roman" w:eastAsiaTheme="minorEastAsia"/>
                <w:spacing w:val="10"/>
                <w:position w:val="1"/>
                <w:sz w:val="21"/>
                <w:szCs w:val="21"/>
              </w:rPr>
              <w:t>有</w:t>
            </w:r>
            <w:r>
              <w:rPr>
                <w:rFonts w:hint="default" w:ascii="Times New Roman" w:hAnsi="Times New Roman" w:cs="Times New Roman" w:eastAsiaTheme="minorEastAsia"/>
                <w:spacing w:val="9"/>
                <w:position w:val="1"/>
                <w:sz w:val="21"/>
                <w:szCs w:val="21"/>
              </w:rPr>
              <w:t>国家规定限期淘汰的工艺名录和设备</w:t>
            </w:r>
            <w:r>
              <w:rPr>
                <w:rFonts w:hint="default" w:ascii="Times New Roman" w:hAnsi="Times New Roman" w:cs="Times New Roman" w:eastAsiaTheme="minorEastAsia"/>
                <w:position w:val="1"/>
                <w:sz w:val="21"/>
                <w:szCs w:val="21"/>
              </w:rPr>
              <w:t>b</w:t>
            </w:r>
          </w:p>
        </w:tc>
        <w:tc>
          <w:tcPr>
            <w:tcW w:w="1238" w:type="dxa"/>
            <w:tcBorders>
              <w:right w:val="single" w:color="000000" w:sz="6" w:space="0"/>
            </w:tcBorders>
            <w:vAlign w:val="top"/>
          </w:tcPr>
          <w:p>
            <w:pPr>
              <w:spacing w:before="63" w:line="242" w:lineRule="exact"/>
              <w:ind w:left="37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1"/>
                <w:sz w:val="21"/>
                <w:szCs w:val="21"/>
              </w:rPr>
              <w:t>5</w:t>
            </w:r>
            <w:r>
              <w:rPr>
                <w:rFonts w:hint="default" w:ascii="Times New Roman" w:hAnsi="Times New Roman" w:cs="Times New Roman" w:eastAsiaTheme="minorEastAsia"/>
                <w:spacing w:val="4"/>
                <w:position w:val="1"/>
                <w:sz w:val="21"/>
                <w:szCs w:val="21"/>
              </w:rPr>
              <w:t>/每套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044" w:type="dxa"/>
            <w:tcBorders>
              <w:left w:val="single" w:color="000000" w:sz="6" w:space="0"/>
            </w:tcBorders>
            <w:vAlign w:val="top"/>
          </w:tcPr>
          <w:p>
            <w:pPr>
              <w:spacing w:before="63" w:line="242" w:lineRule="exact"/>
              <w:ind w:left="112"/>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position w:val="1"/>
                <w:sz w:val="21"/>
                <w:szCs w:val="21"/>
              </w:rPr>
              <w:t>不</w:t>
            </w:r>
            <w:r>
              <w:rPr>
                <w:rFonts w:hint="default" w:ascii="Times New Roman" w:hAnsi="Times New Roman" w:cs="Times New Roman" w:eastAsiaTheme="minorEastAsia"/>
                <w:spacing w:val="9"/>
                <w:position w:val="1"/>
                <w:sz w:val="21"/>
                <w:szCs w:val="21"/>
              </w:rPr>
              <w:t>涉及以上危险工艺过程或国家规定的禁用工艺/设备</w:t>
            </w:r>
          </w:p>
        </w:tc>
        <w:tc>
          <w:tcPr>
            <w:tcW w:w="1238" w:type="dxa"/>
            <w:tcBorders>
              <w:right w:val="single" w:color="000000" w:sz="6" w:space="0"/>
            </w:tcBorders>
            <w:vAlign w:val="top"/>
          </w:tcPr>
          <w:p>
            <w:pPr>
              <w:spacing w:before="129" w:line="197" w:lineRule="auto"/>
              <w:ind w:left="5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8282" w:type="dxa"/>
            <w:gridSpan w:val="2"/>
            <w:tcBorders>
              <w:left w:val="single" w:color="000000" w:sz="6" w:space="0"/>
              <w:right w:val="single" w:color="000000" w:sz="6" w:space="0"/>
            </w:tcBorders>
            <w:vAlign w:val="top"/>
          </w:tcPr>
          <w:p>
            <w:pPr>
              <w:spacing w:before="70" w:line="221" w:lineRule="auto"/>
              <w:ind w:left="11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注：</w:t>
            </w:r>
            <w:r>
              <w:rPr>
                <w:rFonts w:hint="default" w:ascii="Times New Roman" w:hAnsi="Times New Roman" w:cs="Times New Roman" w:eastAsiaTheme="minorEastAsia"/>
                <w:sz w:val="21"/>
                <w:szCs w:val="21"/>
              </w:rPr>
              <w:t>a</w:t>
            </w:r>
            <w:r>
              <w:rPr>
                <w:rFonts w:hint="default" w:ascii="Times New Roman" w:hAnsi="Times New Roman" w:cs="Times New Roman" w:eastAsiaTheme="minorEastAsia"/>
                <w:spacing w:val="8"/>
                <w:sz w:val="21"/>
                <w:szCs w:val="21"/>
              </w:rPr>
              <w:t xml:space="preserve"> 高温指工艺温度≥300℃ ，高压指压力容器的设计压力 (</w:t>
            </w:r>
            <w:r>
              <w:rPr>
                <w:rFonts w:hint="default" w:ascii="Times New Roman" w:hAnsi="Times New Roman" w:cs="Times New Roman" w:eastAsiaTheme="minorEastAsia"/>
                <w:sz w:val="21"/>
                <w:szCs w:val="21"/>
              </w:rPr>
              <w:t>p</w:t>
            </w:r>
            <w:r>
              <w:rPr>
                <w:rFonts w:hint="default" w:ascii="Times New Roman" w:hAnsi="Times New Roman" w:cs="Times New Roman" w:eastAsiaTheme="minorEastAsia"/>
                <w:spacing w:val="8"/>
                <w:sz w:val="21"/>
                <w:szCs w:val="21"/>
              </w:rPr>
              <w:t>) ≥10.0</w:t>
            </w:r>
            <w:r>
              <w:rPr>
                <w:rFonts w:hint="default" w:ascii="Times New Roman" w:hAnsi="Times New Roman" w:cs="Times New Roman" w:eastAsiaTheme="minorEastAsia"/>
                <w:sz w:val="21"/>
                <w:szCs w:val="21"/>
              </w:rPr>
              <w:t>MPa</w:t>
            </w:r>
            <w:r>
              <w:rPr>
                <w:rFonts w:hint="default" w:ascii="Times New Roman" w:hAnsi="Times New Roman" w:cs="Times New Roman" w:eastAsiaTheme="minorEastAsia"/>
                <w:spacing w:val="8"/>
                <w:sz w:val="21"/>
                <w:szCs w:val="21"/>
              </w:rPr>
              <w:t xml:space="preserve"> ，易燃易爆等物质是</w:t>
            </w:r>
            <w:r>
              <w:rPr>
                <w:rFonts w:hint="default" w:ascii="Times New Roman" w:hAnsi="Times New Roman" w:cs="Times New Roman" w:eastAsiaTheme="minorEastAsia"/>
                <w:spacing w:val="6"/>
                <w:sz w:val="21"/>
                <w:szCs w:val="21"/>
              </w:rPr>
              <w:t>指</w:t>
            </w:r>
            <w:r>
              <w:rPr>
                <w:rFonts w:hint="default" w:ascii="Times New Roman" w:hAnsi="Times New Roman" w:cs="Times New Roman" w:eastAsiaTheme="minorEastAsia"/>
                <w:sz w:val="21"/>
                <w:szCs w:val="21"/>
              </w:rPr>
              <w:t>按</w:t>
            </w:r>
          </w:p>
          <w:p>
            <w:pPr>
              <w:spacing w:before="73" w:line="304" w:lineRule="auto"/>
              <w:ind w:left="470" w:right="10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8"/>
                <w:sz w:val="21"/>
                <w:szCs w:val="21"/>
              </w:rPr>
              <w:t xml:space="preserve">照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8"/>
                <w:sz w:val="21"/>
                <w:szCs w:val="21"/>
              </w:rPr>
              <w:t xml:space="preserve">30000.2 </w:t>
            </w:r>
            <w:r>
              <w:rPr>
                <w:rFonts w:hint="default" w:ascii="Times New Roman" w:hAnsi="Times New Roman" w:cs="Times New Roman" w:eastAsiaTheme="minorEastAsia"/>
                <w:spacing w:val="5"/>
                <w:sz w:val="21"/>
                <w:szCs w:val="21"/>
              </w:rPr>
              <w:t>至</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z w:val="21"/>
                <w:szCs w:val="21"/>
              </w:rPr>
              <w:t>GB</w:t>
            </w:r>
            <w:r>
              <w:rPr>
                <w:rFonts w:hint="default" w:ascii="Times New Roman" w:hAnsi="Times New Roman" w:cs="Times New Roman" w:eastAsiaTheme="minorEastAsia"/>
                <w:spacing w:val="4"/>
                <w:sz w:val="21"/>
                <w:szCs w:val="21"/>
              </w:rPr>
              <w:t>30000. 13 所确定的化学物质；</w:t>
            </w:r>
            <w:r>
              <w:rPr>
                <w:rFonts w:hint="default" w:ascii="Times New Roman" w:hAnsi="Times New Roman" w:cs="Times New Roman" w:eastAsiaTheme="minorEastAsia"/>
                <w:sz w:val="21"/>
                <w:szCs w:val="21"/>
              </w:rPr>
              <w:t>b</w:t>
            </w:r>
            <w:r>
              <w:rPr>
                <w:rFonts w:hint="default" w:ascii="Times New Roman" w:hAnsi="Times New Roman" w:cs="Times New Roman" w:eastAsiaTheme="minorEastAsia"/>
                <w:spacing w:val="4"/>
                <w:sz w:val="21"/>
                <w:szCs w:val="21"/>
              </w:rPr>
              <w:t xml:space="preserve"> 指《产业结构调整指导目录》 中有淘汰期限的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1"/>
                <w:sz w:val="21"/>
                <w:szCs w:val="21"/>
              </w:rPr>
              <w:t>淘</w:t>
            </w:r>
            <w:r>
              <w:rPr>
                <w:rFonts w:hint="default" w:ascii="Times New Roman" w:hAnsi="Times New Roman" w:cs="Times New Roman" w:eastAsiaTheme="minorEastAsia"/>
                <w:spacing w:val="9"/>
                <w:sz w:val="21"/>
                <w:szCs w:val="21"/>
              </w:rPr>
              <w:t>汰类落后生产工艺装备</w:t>
            </w:r>
          </w:p>
        </w:tc>
      </w:tr>
    </w:tbl>
    <w:p>
      <w:pPr>
        <w:rPr>
          <w:rFonts w:ascii="Arial"/>
          <w:sz w:val="21"/>
        </w:rPr>
      </w:pPr>
    </w:p>
    <w:p>
      <w:pPr>
        <w:autoSpaceDE w:val="0"/>
        <w:autoSpaceDN w:val="0"/>
        <w:adjustRightInd w:val="0"/>
        <w:spacing w:after="60" w:line="360" w:lineRule="auto"/>
        <w:ind w:firstLine="560" w:firstLineChars="200"/>
        <w:jc w:val="left"/>
        <w:rPr>
          <w:rFonts w:ascii="宋体" w:hAnsi="宋体" w:eastAsia="宋体" w:cs="宋体"/>
          <w:sz w:val="20"/>
          <w:szCs w:val="20"/>
        </w:rPr>
      </w:pPr>
      <w:r>
        <w:rPr>
          <w:rFonts w:hint="default" w:ascii="Times New Roman" w:hAnsi="Times New Roman" w:cs="Times New Roman" w:eastAsiaTheme="minorEastAsia"/>
          <w:bCs/>
          <w:snapToGrid w:val="0"/>
          <w:kern w:val="0"/>
          <w:sz w:val="28"/>
          <w:szCs w:val="28"/>
          <w:lang w:val="en-US" w:eastAsia="zh-CN"/>
        </w:rPr>
        <w:t>根据现场调查，企业不涉及到上述工艺及设备。根据《企业突发环境事件风险分级方法》（HJ941-2018），企业最终生产工艺得分为0分。</w:t>
      </w:r>
    </w:p>
    <w:p>
      <w:pPr>
        <w:spacing w:line="360" w:lineRule="auto"/>
        <w:ind w:firstLine="560"/>
        <w:rPr>
          <w:rFonts w:hint="default" w:eastAsia="宋体" w:cs="Times New Roman"/>
          <w:color w:val="000000"/>
          <w:sz w:val="28"/>
          <w:szCs w:val="28"/>
          <w:lang w:val="en-US" w:eastAsia="zh-CN"/>
        </w:rPr>
      </w:pPr>
      <w:r>
        <w:rPr>
          <w:rFonts w:hint="eastAsia" w:eastAsia="宋体" w:cs="Times New Roman"/>
          <w:color w:val="000000"/>
          <w:sz w:val="28"/>
          <w:szCs w:val="28"/>
          <w:lang w:val="en-US" w:eastAsia="zh-CN"/>
        </w:rPr>
        <w:t>3.5.2.2</w:t>
      </w:r>
      <w:r>
        <w:rPr>
          <w:rFonts w:hint="default" w:eastAsia="宋体" w:cs="Times New Roman"/>
          <w:color w:val="000000"/>
          <w:sz w:val="28"/>
          <w:szCs w:val="28"/>
          <w:lang w:val="en-US" w:eastAsia="zh-CN"/>
        </w:rPr>
        <w:t>水环境风险防控措施及突发水环境事件发生情况</w:t>
      </w:r>
    </w:p>
    <w:p>
      <w:pPr>
        <w:spacing w:line="360" w:lineRule="auto"/>
        <w:ind w:firstLine="560"/>
        <w:rPr>
          <w:rFonts w:hint="default" w:eastAsia="宋体" w:cs="Times New Roman"/>
          <w:color w:val="000000"/>
          <w:sz w:val="28"/>
          <w:szCs w:val="28"/>
          <w:lang w:val="en-US" w:eastAsia="zh-CN"/>
        </w:rPr>
      </w:pPr>
      <w:r>
        <w:rPr>
          <w:rFonts w:hint="default" w:eastAsia="宋体" w:cs="Times New Roman"/>
          <w:color w:val="000000"/>
          <w:sz w:val="28"/>
          <w:szCs w:val="28"/>
          <w:lang w:val="en-US" w:eastAsia="zh-CN"/>
        </w:rPr>
        <w:t>企业水环境风险防控措施及突发水环境事件发生情况评估指标见表</w:t>
      </w:r>
      <w:r>
        <w:rPr>
          <w:rFonts w:hint="eastAsia" w:eastAsia="宋体" w:cs="Times New Roman"/>
          <w:color w:val="000000"/>
          <w:sz w:val="28"/>
          <w:szCs w:val="28"/>
          <w:lang w:val="en-US" w:eastAsia="zh-CN"/>
        </w:rPr>
        <w:t>3-14</w:t>
      </w:r>
      <w:r>
        <w:rPr>
          <w:rFonts w:hint="default" w:eastAsia="宋体" w:cs="Times New Roman"/>
          <w:color w:val="000000"/>
          <w:sz w:val="28"/>
          <w:szCs w:val="28"/>
          <w:lang w:val="en-US" w:eastAsia="zh-CN"/>
        </w:rPr>
        <w:t xml:space="preserve"> 。对各项评估指标 分别评分、计算总和，各项指标分值合计最高为70分。</w:t>
      </w:r>
    </w:p>
    <w:p>
      <w:pPr>
        <w:snapToGrid w:val="0"/>
        <w:jc w:val="center"/>
        <w:rPr>
          <w:rFonts w:hint="default" w:ascii="Times New Roman" w:hAnsi="Times New Roman" w:cs="Times New Roman" w:eastAsiaTheme="minorEastAsia"/>
          <w:b/>
          <w:sz w:val="24"/>
          <w:szCs w:val="24"/>
        </w:rPr>
      </w:pPr>
    </w:p>
    <w:p>
      <w:pPr>
        <w:pStyle w:val="21"/>
        <w:rPr>
          <w:rFonts w:hint="eastAsia" w:ascii="Times New Roman" w:hAnsi="Times New Roman" w:cs="Times New Roman" w:eastAsiaTheme="minorEastAsia"/>
          <w:b/>
          <w:sz w:val="24"/>
          <w:szCs w:val="24"/>
          <w:lang w:eastAsia="zh-CN"/>
        </w:rPr>
      </w:pPr>
    </w:p>
    <w:p>
      <w:pPr>
        <w:pStyle w:val="21"/>
        <w:rPr>
          <w:rFonts w:hint="eastAsia" w:ascii="Times New Roman" w:hAnsi="Times New Roman" w:cs="Times New Roman" w:eastAsiaTheme="minorEastAsia"/>
          <w:b/>
          <w:sz w:val="24"/>
          <w:szCs w:val="24"/>
          <w:lang w:eastAsia="zh-CN"/>
        </w:rPr>
      </w:pPr>
    </w:p>
    <w:p>
      <w:pPr>
        <w:pStyle w:val="21"/>
        <w:rPr>
          <w:rFonts w:hint="eastAsia" w:ascii="Times New Roman" w:hAnsi="Times New Roman" w:cs="Times New Roman" w:eastAsiaTheme="minorEastAsia"/>
          <w:b/>
          <w:sz w:val="24"/>
          <w:szCs w:val="24"/>
          <w:lang w:eastAsia="zh-CN"/>
        </w:rPr>
      </w:pPr>
    </w:p>
    <w:p>
      <w:pPr>
        <w:snapToGrid w:val="0"/>
        <w:jc w:val="center"/>
        <w:rPr>
          <w:rFonts w:hint="default" w:ascii="Times New Roman" w:hAnsi="Times New Roman" w:cs="Times New Roman" w:eastAsiaTheme="minorEastAsia"/>
          <w:b/>
          <w:sz w:val="24"/>
          <w:szCs w:val="24"/>
        </w:rPr>
      </w:pP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表 </w:t>
      </w:r>
      <w:r>
        <w:rPr>
          <w:rFonts w:hint="eastAsia" w:ascii="Times New Roman" w:hAnsi="Times New Roman" w:cs="Times New Roman" w:eastAsiaTheme="minorEastAsia"/>
          <w:b/>
          <w:sz w:val="24"/>
          <w:szCs w:val="24"/>
          <w:lang w:val="en-US" w:eastAsia="zh-CN"/>
        </w:rPr>
        <w:t>3-14</w:t>
      </w:r>
      <w:r>
        <w:rPr>
          <w:rFonts w:hint="default" w:ascii="Times New Roman" w:hAnsi="Times New Roman" w:cs="Times New Roman" w:eastAsiaTheme="minorEastAsia"/>
          <w:b/>
          <w:sz w:val="24"/>
          <w:szCs w:val="24"/>
        </w:rPr>
        <w:t xml:space="preserve"> 企业水环境风险防控措施及突发水环境事件发生情况评估</w:t>
      </w:r>
    </w:p>
    <w:p>
      <w:pPr>
        <w:spacing w:line="55" w:lineRule="exact"/>
      </w:pPr>
    </w:p>
    <w:p>
      <w:pPr>
        <w:rPr>
          <w:rFonts w:ascii="Arial"/>
          <w:sz w:val="21"/>
        </w:rPr>
      </w:pPr>
    </w:p>
    <w:tbl>
      <w:tblPr>
        <w:tblStyle w:val="16"/>
        <w:tblW w:w="884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28" w:type="dxa"/>
          <w:bottom w:w="0" w:type="dxa"/>
          <w:right w:w="28" w:type="dxa"/>
        </w:tblCellMar>
      </w:tblPr>
      <w:tblGrid>
        <w:gridCol w:w="911"/>
        <w:gridCol w:w="3624"/>
        <w:gridCol w:w="2460"/>
        <w:gridCol w:w="1035"/>
        <w:gridCol w:w="81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330" w:hRule="atLeast"/>
          <w:tblHeader/>
        </w:trPr>
        <w:tc>
          <w:tcPr>
            <w:tcW w:w="911" w:type="dxa"/>
            <w:tcBorders>
              <w:top w:val="single" w:color="auto" w:sz="12" w:space="0"/>
              <w:left w:val="nil"/>
              <w:bottom w:val="single" w:color="auto" w:sz="1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评估指标</w:t>
            </w:r>
          </w:p>
        </w:tc>
        <w:tc>
          <w:tcPr>
            <w:tcW w:w="3624" w:type="dxa"/>
            <w:tcBorders>
              <w:top w:val="single" w:color="auto" w:sz="12" w:space="0"/>
              <w:left w:val="single" w:color="auto" w:sz="2" w:space="0"/>
              <w:bottom w:val="single" w:color="auto" w:sz="1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评估依据</w:t>
            </w:r>
          </w:p>
        </w:tc>
        <w:tc>
          <w:tcPr>
            <w:tcW w:w="2460" w:type="dxa"/>
            <w:tcBorders>
              <w:top w:val="single" w:color="auto" w:sz="12" w:space="0"/>
              <w:left w:val="single" w:color="auto" w:sz="2" w:space="0"/>
              <w:bottom w:val="single" w:color="auto" w:sz="1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厂区</w:t>
            </w:r>
          </w:p>
        </w:tc>
        <w:tc>
          <w:tcPr>
            <w:tcW w:w="1035" w:type="dxa"/>
            <w:tcBorders>
              <w:top w:val="single" w:color="auto" w:sz="12" w:space="0"/>
              <w:left w:val="single" w:color="auto" w:sz="2" w:space="0"/>
              <w:bottom w:val="single" w:color="auto" w:sz="12" w:space="0"/>
              <w:right w:val="nil"/>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分值</w:t>
            </w:r>
          </w:p>
        </w:tc>
        <w:tc>
          <w:tcPr>
            <w:tcW w:w="810" w:type="dxa"/>
            <w:tcBorders>
              <w:top w:val="single" w:color="auto" w:sz="12" w:space="0"/>
              <w:left w:val="single" w:color="auto" w:sz="2" w:space="0"/>
              <w:bottom w:val="single" w:color="auto" w:sz="1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得分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937" w:hRule="atLeast"/>
          <w:tblHeader/>
        </w:trPr>
        <w:tc>
          <w:tcPr>
            <w:tcW w:w="911" w:type="dxa"/>
            <w:vMerge w:val="restart"/>
            <w:tcBorders>
              <w:top w:val="single" w:color="auto" w:sz="1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截流措施</w:t>
            </w:r>
          </w:p>
        </w:tc>
        <w:tc>
          <w:tcPr>
            <w:tcW w:w="3624" w:type="dxa"/>
            <w:tcBorders>
              <w:top w:val="single" w:color="auto" w:sz="1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（1）环境风险单元设防渗漏、防腐蚀、防淋溶、防流失措施；且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（2）装置围堰与罐区防火堤（围堰）外设排水切换阀，正常情况下通向雨水系统的阀门关闭，通向事故存液池、应急事故水池、清净下水排放缓冲池或污水处理系统的阀门打开；且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（3）前述措施日常管理及维护良好，有专人负责阀门切换，保证初期雨水、泄漏物和受污染的消防水排入污水系统</w:t>
            </w:r>
          </w:p>
        </w:tc>
        <w:tc>
          <w:tcPr>
            <w:tcW w:w="2460" w:type="dxa"/>
            <w:tcBorders>
              <w:top w:val="single" w:color="auto" w:sz="1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kern w:val="2"/>
                <w:sz w:val="21"/>
                <w:szCs w:val="21"/>
                <w:lang w:val="en-US" w:eastAsia="zh-CN" w:bidi="ar-SA"/>
              </w:rPr>
              <w:t>企业</w:t>
            </w:r>
            <w:r>
              <w:rPr>
                <w:rFonts w:hint="eastAsia" w:asciiTheme="minorEastAsia" w:hAnsiTheme="minorEastAsia" w:eastAsiaTheme="minorEastAsia" w:cstheme="minorEastAsia"/>
                <w:sz w:val="21"/>
                <w:szCs w:val="21"/>
              </w:rPr>
              <w:t>环境风险单元设防渗漏</w:t>
            </w:r>
            <w:r>
              <w:rPr>
                <w:rFonts w:hint="eastAsia" w:asciiTheme="minorEastAsia" w:hAnsiTheme="minorEastAsia" w:eastAsiaTheme="minorEastAsia" w:cstheme="minorEastAsia"/>
                <w:sz w:val="21"/>
                <w:szCs w:val="21"/>
                <w:lang w:eastAsia="zh-CN"/>
              </w:rPr>
              <w:t>措施、且</w:t>
            </w:r>
            <w:r>
              <w:rPr>
                <w:rFonts w:hint="eastAsia" w:asciiTheme="minorEastAsia" w:hAnsiTheme="minorEastAsia" w:eastAsiaTheme="minorEastAsia" w:cstheme="minorEastAsia"/>
                <w:sz w:val="21"/>
                <w:szCs w:val="21"/>
              </w:rPr>
              <w:t>装置围堰与罐区防火堤（围堰）外设排水切换阀，正常情况下通向雨水系统的阀门关闭，通向事故存液池、应急事故水池、清净下水排放缓冲池或污水处理系统的阀门打开；且</w:t>
            </w:r>
            <w:r>
              <w:rPr>
                <w:rFonts w:hint="eastAsia" w:asciiTheme="minorEastAsia" w:hAnsiTheme="minorEastAsia" w:eastAsiaTheme="minorEastAsia" w:cstheme="minorEastAsia"/>
                <w:sz w:val="21"/>
                <w:szCs w:val="21"/>
                <w:lang w:eastAsia="zh-CN"/>
              </w:rPr>
              <w:t>上述</w:t>
            </w:r>
            <w:r>
              <w:rPr>
                <w:rFonts w:hint="eastAsia" w:asciiTheme="minorEastAsia" w:hAnsiTheme="minorEastAsia" w:eastAsiaTheme="minorEastAsia" w:cstheme="minorEastAsia"/>
                <w:sz w:val="21"/>
                <w:szCs w:val="21"/>
              </w:rPr>
              <w:t>措施日常管理及维护良好，有专人负责阀门切换，保证初期雨水、泄漏物和受污染的消防水排入污水系统</w:t>
            </w:r>
          </w:p>
        </w:tc>
        <w:tc>
          <w:tcPr>
            <w:tcW w:w="1035" w:type="dxa"/>
            <w:tcBorders>
              <w:top w:val="single" w:color="auto" w:sz="1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810" w:type="dxa"/>
            <w:tcBorders>
              <w:top w:val="single" w:color="auto" w:sz="1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1192" w:hRule="atLeast"/>
          <w:tblHeader/>
        </w:trPr>
        <w:tc>
          <w:tcPr>
            <w:tcW w:w="911" w:type="dxa"/>
            <w:vMerge w:val="continue"/>
            <w:tcBorders>
              <w:top w:val="single" w:color="auto" w:sz="1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有任意一个环境风险单元（包括可能发生液体泄漏或产生液体泄漏物的危险废物贮存场所）的截流措施不符合上述任意一条要求的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3205"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事故废水收集措施</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（1）按相关设计规范设置应急事故水池、事故存液池或清净废水排放缓冲池等事故排水收集设施，并根据相关设计规范、下游环境风险受体敏感程度和易发生极端天气情况，设计事故排水收集设施的容量；且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（2）确保事故排水收集设施在事故状态下能顺利收集泄漏物和消防水，日常保持足够的事故排水缓冲容量；且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（3）通过协议单位或自建管线，能将所收集废水送至厂区内污水处理设施处理。</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企业</w:t>
            </w:r>
            <w:r>
              <w:rPr>
                <w:rFonts w:hint="eastAsia" w:asciiTheme="minorEastAsia" w:hAnsiTheme="minorEastAsia" w:eastAsiaTheme="minorEastAsia" w:cstheme="minorEastAsia"/>
                <w:sz w:val="21"/>
                <w:szCs w:val="21"/>
              </w:rPr>
              <w:t>按相关设计规范设置</w:t>
            </w:r>
            <w:r>
              <w:rPr>
                <w:rFonts w:hint="eastAsia" w:asciiTheme="minorEastAsia" w:hAnsiTheme="minorEastAsia" w:eastAsiaTheme="minorEastAsia" w:cstheme="minorEastAsia"/>
                <w:sz w:val="21"/>
                <w:szCs w:val="21"/>
                <w:lang w:eastAsia="zh-CN"/>
              </w:rPr>
              <w:t>设有</w:t>
            </w:r>
            <w:r>
              <w:rPr>
                <w:rFonts w:hint="eastAsia" w:asciiTheme="minorEastAsia" w:hAnsiTheme="minorEastAsia" w:eastAsiaTheme="minorEastAsia" w:cstheme="minorEastAsia"/>
                <w:sz w:val="21"/>
                <w:szCs w:val="21"/>
                <w:lang w:val="en-US" w:eastAsia="zh-CN"/>
              </w:rPr>
              <w:t>152.1m</w:t>
            </w:r>
            <w:r>
              <w:rPr>
                <w:rFonts w:hint="eastAsia" w:asciiTheme="minorEastAsia" w:hAnsiTheme="minorEastAsia" w:eastAsiaTheme="minorEastAsia" w:cstheme="minorEastAsia"/>
                <w:sz w:val="21"/>
                <w:szCs w:val="21"/>
                <w:vertAlign w:val="superscript"/>
                <w:lang w:val="en-US" w:eastAsia="zh-CN"/>
              </w:rPr>
              <w:t>3</w:t>
            </w:r>
            <w:r>
              <w:rPr>
                <w:rFonts w:hint="eastAsia" w:asciiTheme="minorEastAsia" w:hAnsiTheme="minorEastAsia" w:eastAsiaTheme="minorEastAsia" w:cstheme="minorEastAsia"/>
                <w:sz w:val="21"/>
                <w:szCs w:val="21"/>
                <w:vertAlign w:val="baseline"/>
                <w:lang w:val="en-US" w:eastAsia="zh-CN"/>
              </w:rPr>
              <w:t>的</w:t>
            </w:r>
            <w:r>
              <w:rPr>
                <w:rFonts w:hint="eastAsia" w:asciiTheme="minorEastAsia" w:hAnsiTheme="minorEastAsia" w:eastAsiaTheme="minorEastAsia" w:cstheme="minorEastAsia"/>
                <w:sz w:val="21"/>
                <w:szCs w:val="21"/>
                <w:lang w:eastAsia="zh-CN"/>
              </w:rPr>
              <w:t>事故应急池</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1169"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有任意一个环境风险单元（包括可能发生液体泄漏或产生液体泄漏物的危险废物贮存场所）的事故排水收集措施不符合上述任意一条要求的。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3787"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清净废水系统风险防控措施</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（1）不涉及清净废水；或</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（2）厂区内清净废水均可排入废水处理系统；或清污分流，且清净废水系统具有下述所有措施：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①具有收集受污染的清净废水的缓冲池（或收集池），池内日常保持足够的事故排水缓冲容量；池内设有提升设施或通过自流，能将所收集物送至厂区内污水处理设施处理；且</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②具有清净废水系统的总排口监视及关闭设施，有专人负责在紧急情况下关闭清净废水总排口，防止受污染的清净废水和泄漏物进入外环境。</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企业不涉及清净废水</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878"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涉及清净下水，有任意一个环境风险单元的清净废水系统风险防控措施不符合上述（2）要求的。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4659"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雨水排水系统风险防控措施</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（1）厂区内雨水均进入废水处理系统；或雨污分流，且雨水排水系统具有下述所有措施：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①具有收集初期雨水的收集池或雨水监控池；池出水管上设置切断阀，正常情况下阀门关闭，防止受污染的雨水外排；池内设有提升设施或通过自流，能将所收集物送至厂区内污水处理设施处理；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②具有雨水系统总排口（含泄洪渠）监视及关闭设施，在紧急情况下有专人负责关闭雨水系统总排口（含与清净废水共用一套排水系统情况），防止雨水、消防水和泄漏物进入外环境；</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（2）如果有排洪沟，排洪沟不得通过生产区和罐区，或具有防止泄漏物和受污染的消防水等流入区域排洪沟的措施</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厂区</w:t>
            </w:r>
            <w:r>
              <w:rPr>
                <w:rFonts w:hint="eastAsia" w:asciiTheme="minorEastAsia" w:hAnsiTheme="minorEastAsia" w:eastAsiaTheme="minorEastAsia" w:cstheme="minorEastAsia"/>
                <w:color w:val="000000"/>
                <w:sz w:val="21"/>
                <w:szCs w:val="21"/>
                <w:lang w:val="en-US" w:eastAsia="zh-CN"/>
              </w:rPr>
              <w:t>设有</w:t>
            </w:r>
            <w:r>
              <w:rPr>
                <w:rFonts w:hint="eastAsia" w:asciiTheme="minorEastAsia" w:hAnsiTheme="minorEastAsia" w:eastAsiaTheme="minorEastAsia" w:cstheme="minorEastAsia"/>
                <w:color w:val="000000"/>
                <w:sz w:val="21"/>
                <w:szCs w:val="21"/>
              </w:rPr>
              <w:t>雨污分流</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587"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不符合上述要求的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3496"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生产废水处理系统风险防控措施</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（1）无生产废水产生或外排；或</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（2）有废水外排时：</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①受污染的循环冷却水、雨水、消防水等排入生产废水系统或独立处理系统；</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②生产废水排放前设监控池，能够将不合格废水送废水处理设施处理；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③如企业受污染的清净废水或雨水进入废水处理系统处理，则废水处理系统应设置事故水缓冲设施；</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④具有生产废水总排口监视及关闭设施，有专人负责启闭，确保泄漏物、受污染的消防水、不合格废水不排出厂外</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企业生产废水经处理后排入市政污水管网，废水总排口设有在线监测设备，有专人负责设备的运行，能监控厂区污水的情况，企业设有应急池能暂存事故废水</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587"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涉及废水外排，且不符合上述（2）中任意一条要求的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96"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废水排放去向</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无生产废水产生或外排</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1169"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numPr>
                <w:ilvl w:val="0"/>
                <w:numId w:val="4"/>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依法获取污水排入排水管网许可，进入城镇污水处理厂；或</w:t>
            </w:r>
          </w:p>
          <w:p>
            <w:pPr>
              <w:numPr>
                <w:ilvl w:val="0"/>
                <w:numId w:val="4"/>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进入工业废水集中处理厂；或</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（3）进入其他单位</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企业</w:t>
            </w:r>
            <w:r>
              <w:rPr>
                <w:rFonts w:hint="eastAsia" w:asciiTheme="minorEastAsia" w:hAnsiTheme="minorEastAsia" w:eastAsiaTheme="minorEastAsia" w:cstheme="minorEastAsia"/>
                <w:sz w:val="21"/>
                <w:szCs w:val="21"/>
              </w:rPr>
              <w:t>依法获取污水排入排水管网许可，进入城镇污水处理厂</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041"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直接进入海域或进入江、河、湖、库等水环境；或</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进入城市下水道再入江、河、湖、库或再进入海域；或</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未依法取得污水排入排水管网许可，进入城镇污水处理厂；或</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（4）直接进入污灌农田或蒸发地</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1169"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厂内危险废物环境管理</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（1）不涉及危险废物的；或</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（2）针对危险废物分区贮存、运输、利用、处置具有完善的专业设施和风险防控措施</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企业具备</w:t>
            </w:r>
            <w:r>
              <w:rPr>
                <w:rFonts w:hint="eastAsia" w:asciiTheme="minorEastAsia" w:hAnsiTheme="minorEastAsia" w:eastAsiaTheme="minorEastAsia" w:cstheme="minorEastAsia"/>
                <w:sz w:val="21"/>
                <w:szCs w:val="21"/>
              </w:rPr>
              <w:t>完善的危险废物贮存、运输、利用、处置设施和风险防控措施</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587"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不具备完善的危险废物贮存、运输、利用、处置设施和风险防控措施</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587" w:hRule="atLeast"/>
          <w:tblHeader/>
        </w:trPr>
        <w:tc>
          <w:tcPr>
            <w:tcW w:w="911" w:type="dxa"/>
            <w:vMerge w:val="restart"/>
            <w:tcBorders>
              <w:top w:val="single" w:color="auto" w:sz="2" w:space="0"/>
              <w:left w:val="nil"/>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近3年突发水环境事件发生情况</w:t>
            </w: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发生过特别重大及重大突发水环境事件的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autoSpaceDE w:val="0"/>
              <w:autoSpaceDN w:val="0"/>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96"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发生过较大等级突发水环境事件的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6</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96"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发生一般等级突发水环境事件的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2022年发生过污水超标排放事件</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296" w:hRule="atLeast"/>
          <w:tblHeader/>
        </w:trPr>
        <w:tc>
          <w:tcPr>
            <w:tcW w:w="911" w:type="dxa"/>
            <w:vMerge w:val="continue"/>
            <w:tcBorders>
              <w:top w:val="single" w:color="auto" w:sz="2" w:space="0"/>
              <w:left w:val="nil"/>
              <w:bottom w:val="single" w:color="auto" w:sz="2" w:space="0"/>
              <w:right w:val="single" w:color="auto" w:sz="2" w:space="0"/>
            </w:tcBorders>
            <w:noWrap w:val="0"/>
            <w:vAlign w:val="center"/>
          </w:tcPr>
          <w:p>
            <w:pPr>
              <w:widowControl/>
              <w:jc w:val="left"/>
              <w:rPr>
                <w:rFonts w:hint="eastAsia" w:asciiTheme="minorEastAsia" w:hAnsiTheme="minorEastAsia" w:eastAsiaTheme="minorEastAsia" w:cstheme="minorEastAsia"/>
                <w:sz w:val="21"/>
                <w:szCs w:val="21"/>
              </w:rPr>
            </w:pPr>
          </w:p>
        </w:tc>
        <w:tc>
          <w:tcPr>
            <w:tcW w:w="3624" w:type="dxa"/>
            <w:tcBorders>
              <w:top w:val="single" w:color="auto" w:sz="2" w:space="0"/>
              <w:left w:val="single" w:color="auto" w:sz="2" w:space="0"/>
              <w:bottom w:val="single" w:color="auto" w:sz="2" w:space="0"/>
              <w:right w:val="single" w:color="auto" w:sz="2"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未发生突发水环境事件的</w:t>
            </w:r>
          </w:p>
        </w:tc>
        <w:tc>
          <w:tcPr>
            <w:tcW w:w="2460"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035"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810" w:type="dxa"/>
            <w:tcBorders>
              <w:top w:val="single" w:color="auto" w:sz="2" w:space="0"/>
              <w:left w:val="single" w:color="auto" w:sz="2" w:space="0"/>
              <w:bottom w:val="single" w:color="auto" w:sz="2" w:space="0"/>
              <w:right w:val="nil"/>
            </w:tcBorders>
            <w:noWrap w:val="0"/>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8" w:type="dxa"/>
            <w:bottom w:w="0" w:type="dxa"/>
            <w:right w:w="28" w:type="dxa"/>
          </w:tblCellMar>
        </w:tblPrEx>
        <w:trPr>
          <w:trHeight w:val="339" w:hRule="atLeast"/>
          <w:tblHeader/>
        </w:trPr>
        <w:tc>
          <w:tcPr>
            <w:tcW w:w="4535" w:type="dxa"/>
            <w:gridSpan w:val="2"/>
            <w:tcBorders>
              <w:top w:val="single" w:color="auto" w:sz="2" w:space="0"/>
              <w:left w:val="nil"/>
              <w:bottom w:val="single" w:color="auto" w:sz="1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合计得分</w:t>
            </w:r>
          </w:p>
        </w:tc>
        <w:tc>
          <w:tcPr>
            <w:tcW w:w="2460" w:type="dxa"/>
            <w:tcBorders>
              <w:top w:val="single" w:color="auto" w:sz="2" w:space="0"/>
              <w:left w:val="single" w:color="auto" w:sz="2" w:space="0"/>
              <w:bottom w:val="single" w:color="auto" w:sz="12" w:space="0"/>
              <w:right w:val="single" w:color="auto" w:sz="2"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35" w:type="dxa"/>
            <w:tcBorders>
              <w:top w:val="single" w:color="auto" w:sz="2" w:space="0"/>
              <w:left w:val="single" w:color="auto" w:sz="2" w:space="0"/>
              <w:bottom w:val="single" w:color="auto" w:sz="1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p>
        </w:tc>
        <w:tc>
          <w:tcPr>
            <w:tcW w:w="810" w:type="dxa"/>
            <w:tcBorders>
              <w:top w:val="single" w:color="auto" w:sz="2" w:space="0"/>
              <w:left w:val="single" w:color="auto" w:sz="2" w:space="0"/>
              <w:bottom w:val="single" w:color="auto" w:sz="12" w:space="0"/>
              <w:right w:val="nil"/>
            </w:tcBorders>
            <w:noWrap w:val="0"/>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r>
    </w:tbl>
    <w:p>
      <w:pPr>
        <w:spacing w:line="360" w:lineRule="auto"/>
        <w:outlineLvl w:val="9"/>
        <w:rPr>
          <w:rFonts w:hint="eastAsia" w:ascii="Times New Roman" w:hAnsi="Times New Roman" w:eastAsia="宋体" w:cs="Times New Roman"/>
          <w:lang w:val="en-US" w:eastAsia="zh-CN"/>
        </w:rPr>
      </w:pPr>
      <w:bookmarkStart w:id="50" w:name="_bookmark5"/>
      <w:bookmarkEnd w:id="50"/>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3.5.3企业生产工艺过程与水环境风险控制水平</w:t>
      </w:r>
    </w:p>
    <w:p>
      <w:pPr>
        <w:spacing w:line="360" w:lineRule="auto"/>
        <w:ind w:firstLine="560"/>
        <w:rPr>
          <w:rFonts w:hint="eastAsia" w:eastAsia="宋体" w:cs="Times New Roman"/>
          <w:color w:val="000000"/>
          <w:sz w:val="28"/>
          <w:szCs w:val="28"/>
          <w:lang w:val="en-US" w:eastAsia="zh-CN"/>
        </w:rPr>
      </w:pPr>
      <w:r>
        <w:rPr>
          <w:rFonts w:hint="default" w:eastAsia="宋体" w:cs="Times New Roman"/>
          <w:color w:val="000000"/>
          <w:sz w:val="28"/>
          <w:szCs w:val="28"/>
          <w:lang w:val="en-US" w:eastAsia="zh-CN"/>
        </w:rPr>
        <w:t>将企业生产工艺过程、</w:t>
      </w:r>
      <w:r>
        <w:rPr>
          <w:rFonts w:hint="eastAsia" w:eastAsia="宋体" w:cs="Times New Roman"/>
          <w:color w:val="000000"/>
          <w:sz w:val="28"/>
          <w:szCs w:val="28"/>
          <w:lang w:val="en-US" w:eastAsia="zh-CN"/>
        </w:rPr>
        <w:t>水</w:t>
      </w:r>
      <w:r>
        <w:rPr>
          <w:rFonts w:hint="default" w:eastAsia="宋体" w:cs="Times New Roman"/>
          <w:color w:val="000000"/>
          <w:sz w:val="28"/>
          <w:szCs w:val="28"/>
          <w:lang w:val="en-US" w:eastAsia="zh-CN"/>
        </w:rPr>
        <w:t>环境风险防控措施及突发</w:t>
      </w:r>
      <w:r>
        <w:rPr>
          <w:rFonts w:hint="eastAsia" w:eastAsia="宋体" w:cs="Times New Roman"/>
          <w:color w:val="000000"/>
          <w:sz w:val="28"/>
          <w:szCs w:val="28"/>
          <w:lang w:val="en-US" w:eastAsia="zh-CN"/>
        </w:rPr>
        <w:t>水</w:t>
      </w:r>
      <w:r>
        <w:rPr>
          <w:rFonts w:hint="default" w:eastAsia="宋体" w:cs="Times New Roman"/>
          <w:color w:val="000000"/>
          <w:sz w:val="28"/>
          <w:szCs w:val="28"/>
          <w:lang w:val="en-US" w:eastAsia="zh-CN"/>
        </w:rPr>
        <w:t>环境事件发生情况各项指标评估分值累加</w:t>
      </w:r>
      <w:r>
        <w:rPr>
          <w:rFonts w:hint="eastAsia" w:eastAsia="宋体" w:cs="Times New Roman"/>
          <w:color w:val="000000"/>
          <w:sz w:val="28"/>
          <w:szCs w:val="28"/>
          <w:lang w:val="en-US" w:eastAsia="zh-CN"/>
        </w:rPr>
        <w:t>得分为</w:t>
      </w:r>
      <w:r>
        <w:rPr>
          <w:rFonts w:hint="eastAsia" w:cs="Times New Roman"/>
          <w:color w:val="000000"/>
          <w:sz w:val="28"/>
          <w:szCs w:val="28"/>
          <w:lang w:val="en-US" w:eastAsia="zh-CN"/>
        </w:rPr>
        <w:t>10</w:t>
      </w:r>
      <w:r>
        <w:rPr>
          <w:rFonts w:hint="eastAsia" w:eastAsia="宋体" w:cs="Times New Roman"/>
          <w:color w:val="000000"/>
          <w:sz w:val="28"/>
          <w:szCs w:val="28"/>
          <w:lang w:val="en-US" w:eastAsia="zh-CN"/>
        </w:rPr>
        <w:t>，根据表3-9得出</w:t>
      </w:r>
      <w:r>
        <w:rPr>
          <w:rFonts w:hint="default" w:eastAsia="宋体" w:cs="Times New Roman"/>
          <w:color w:val="000000"/>
          <w:sz w:val="28"/>
          <w:szCs w:val="28"/>
          <w:lang w:val="en-US" w:eastAsia="zh-CN"/>
        </w:rPr>
        <w:t>企业生产工艺过程与环境风险控制水平类型</w:t>
      </w:r>
      <w:r>
        <w:rPr>
          <w:rFonts w:hint="eastAsia" w:eastAsia="宋体" w:cs="Times New Roman"/>
          <w:color w:val="000000"/>
          <w:sz w:val="28"/>
          <w:szCs w:val="28"/>
          <w:lang w:val="en-US" w:eastAsia="zh-CN"/>
        </w:rPr>
        <w:t>为M1。</w:t>
      </w: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3.5.4水环境风险受体敏感程度 (E) 评估</w:t>
      </w:r>
    </w:p>
    <w:p>
      <w:pPr>
        <w:spacing w:line="360" w:lineRule="auto"/>
        <w:ind w:firstLine="560"/>
        <w:rPr>
          <w:rFonts w:hint="default" w:eastAsia="宋体" w:cs="Times New Roman"/>
          <w:color w:val="000000"/>
          <w:sz w:val="28"/>
          <w:szCs w:val="28"/>
          <w:lang w:val="en-US" w:eastAsia="zh-CN"/>
        </w:rPr>
      </w:pPr>
      <w:r>
        <w:rPr>
          <w:rFonts w:hint="default" w:eastAsia="宋体" w:cs="Times New Roman"/>
          <w:color w:val="000000"/>
          <w:sz w:val="28"/>
          <w:szCs w:val="28"/>
          <w:lang w:val="en-US" w:eastAsia="zh-CN"/>
        </w:rPr>
        <w:t>按照水环境风险受体敏感程度，同时考虑河流跨界的情况和可能造成土壤污染的情况， 将水环境风险受体敏感程度类型划分为类型 1、类型 2 和类型 3，分别以 E1、E2 和 E3 表示，见表</w:t>
      </w:r>
      <w:r>
        <w:rPr>
          <w:rFonts w:hint="eastAsia" w:eastAsia="宋体" w:cs="Times New Roman"/>
          <w:color w:val="000000"/>
          <w:sz w:val="28"/>
          <w:szCs w:val="28"/>
          <w:lang w:val="en-US" w:eastAsia="zh-CN"/>
        </w:rPr>
        <w:t>3-15</w:t>
      </w:r>
      <w:r>
        <w:rPr>
          <w:rFonts w:hint="default" w:eastAsia="宋体" w:cs="Times New Roman"/>
          <w:color w:val="000000"/>
          <w:sz w:val="28"/>
          <w:szCs w:val="28"/>
          <w:lang w:val="en-US" w:eastAsia="zh-CN"/>
        </w:rPr>
        <w:t>。</w:t>
      </w:r>
    </w:p>
    <w:p>
      <w:pPr>
        <w:spacing w:line="360" w:lineRule="auto"/>
        <w:ind w:firstLine="560"/>
        <w:rPr>
          <w:rFonts w:hint="default" w:eastAsia="宋体" w:cs="Times New Roman"/>
          <w:color w:val="000000"/>
          <w:sz w:val="28"/>
          <w:szCs w:val="28"/>
          <w:lang w:val="en-US" w:eastAsia="zh-CN"/>
        </w:rPr>
      </w:pPr>
      <w:r>
        <w:rPr>
          <w:rFonts w:hint="default" w:eastAsia="宋体" w:cs="Times New Roman"/>
          <w:color w:val="000000"/>
          <w:sz w:val="28"/>
          <w:szCs w:val="28"/>
          <w:lang w:val="en-US" w:eastAsia="zh-CN"/>
        </w:rPr>
        <w:t>水环境风险受体敏感程度按类型 1 、类型2和类型3顺序依次降低。若企业周边存在多种敏感程度类型的水环境风险受体，则按敏感程度高者确定企业水环境风险受体敏感程度类型。</w:t>
      </w:r>
    </w:p>
    <w:p>
      <w:pPr>
        <w:snapToGrid w:val="0"/>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表</w:t>
      </w:r>
      <w:r>
        <w:rPr>
          <w:rFonts w:hint="eastAsia" w:ascii="Times New Roman" w:hAnsi="Times New Roman" w:cs="Times New Roman" w:eastAsiaTheme="minorEastAsia"/>
          <w:b/>
          <w:sz w:val="24"/>
          <w:szCs w:val="24"/>
          <w:lang w:val="en-US" w:eastAsia="zh-CN"/>
        </w:rPr>
        <w:t>3-15</w:t>
      </w:r>
      <w:r>
        <w:rPr>
          <w:rFonts w:hint="default" w:ascii="Times New Roman" w:hAnsi="Times New Roman" w:cs="Times New Roman" w:eastAsiaTheme="minorEastAsia"/>
          <w:b/>
          <w:sz w:val="24"/>
          <w:szCs w:val="24"/>
        </w:rPr>
        <w:t>水环境风险受体敏感程度类型划分</w:t>
      </w:r>
    </w:p>
    <w:p>
      <w:pPr>
        <w:spacing w:line="54" w:lineRule="exact"/>
      </w:pPr>
    </w:p>
    <w:tbl>
      <w:tblPr>
        <w:tblStyle w:val="26"/>
        <w:tblW w:w="847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3"/>
        <w:gridCol w:w="69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1533" w:type="dxa"/>
            <w:tcBorders>
              <w:left w:val="single" w:color="000000" w:sz="6" w:space="0"/>
            </w:tcBorders>
            <w:vAlign w:val="top"/>
          </w:tcPr>
          <w:p>
            <w:pPr>
              <w:spacing w:before="95" w:line="231" w:lineRule="auto"/>
              <w:ind w:left="133"/>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敏</w:t>
            </w:r>
            <w:r>
              <w:rPr>
                <w:rFonts w:hint="default" w:ascii="Times New Roman" w:hAnsi="Times New Roman" w:cs="Times New Roman" w:eastAsiaTheme="minorEastAsia"/>
                <w:spacing w:val="8"/>
                <w:sz w:val="21"/>
                <w:szCs w:val="21"/>
              </w:rPr>
              <w:t>感程度类型</w:t>
            </w:r>
          </w:p>
        </w:tc>
        <w:tc>
          <w:tcPr>
            <w:tcW w:w="6943" w:type="dxa"/>
            <w:tcBorders>
              <w:right w:val="single" w:color="000000" w:sz="6" w:space="0"/>
            </w:tcBorders>
            <w:vAlign w:val="top"/>
          </w:tcPr>
          <w:p>
            <w:pPr>
              <w:spacing w:before="95" w:line="231" w:lineRule="auto"/>
              <w:ind w:left="293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水</w:t>
            </w:r>
            <w:r>
              <w:rPr>
                <w:rFonts w:hint="default" w:ascii="Times New Roman" w:hAnsi="Times New Roman" w:cs="Times New Roman" w:eastAsiaTheme="minorEastAsia"/>
                <w:spacing w:val="8"/>
                <w:sz w:val="21"/>
                <w:szCs w:val="21"/>
              </w:rPr>
              <w:t>环境风险受体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533" w:type="dxa"/>
            <w:tcBorders>
              <w:left w:val="single" w:color="000000" w:sz="6" w:space="0"/>
            </w:tcBorders>
            <w:vAlign w:val="top"/>
          </w:tcPr>
          <w:p>
            <w:pPr>
              <w:spacing w:line="257" w:lineRule="auto"/>
              <w:rPr>
                <w:rFonts w:hint="default" w:ascii="Times New Roman" w:hAnsi="Times New Roman" w:cs="Times New Roman" w:eastAsiaTheme="minorEastAsia"/>
                <w:sz w:val="21"/>
                <w:szCs w:val="21"/>
              </w:rPr>
            </w:pPr>
          </w:p>
          <w:p>
            <w:pPr>
              <w:spacing w:line="258" w:lineRule="auto"/>
              <w:rPr>
                <w:rFonts w:hint="default" w:ascii="Times New Roman" w:hAnsi="Times New Roman" w:cs="Times New Roman" w:eastAsiaTheme="minorEastAsia"/>
                <w:sz w:val="21"/>
                <w:szCs w:val="21"/>
              </w:rPr>
            </w:pPr>
          </w:p>
          <w:p>
            <w:pPr>
              <w:spacing w:before="56" w:line="232" w:lineRule="exact"/>
              <w:ind w:left="44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1</w:t>
            </w:r>
          </w:p>
          <w:p>
            <w:pPr>
              <w:spacing w:line="233" w:lineRule="auto"/>
              <w:ind w:left="40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1</w:t>
            </w:r>
            <w:r>
              <w:rPr>
                <w:rFonts w:hint="default" w:ascii="Times New Roman" w:hAnsi="Times New Roman" w:cs="Times New Roman" w:eastAsiaTheme="minorEastAsia"/>
                <w:spacing w:val="29"/>
                <w:sz w:val="21"/>
                <w:szCs w:val="21"/>
              </w:rPr>
              <w:t>)</w:t>
            </w:r>
          </w:p>
        </w:tc>
        <w:tc>
          <w:tcPr>
            <w:tcW w:w="6943" w:type="dxa"/>
            <w:tcBorders>
              <w:right w:val="single" w:color="000000" w:sz="6" w:space="0"/>
            </w:tcBorders>
            <w:vAlign w:val="top"/>
          </w:tcPr>
          <w:p>
            <w:pPr>
              <w:spacing w:before="68" w:line="303" w:lineRule="auto"/>
              <w:ind w:left="107" w:right="103"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0"/>
                <w:sz w:val="21"/>
                <w:szCs w:val="21"/>
              </w:rPr>
              <w:t>(1</w:t>
            </w:r>
            <w:r>
              <w:rPr>
                <w:rFonts w:hint="default" w:ascii="Times New Roman" w:hAnsi="Times New Roman" w:cs="Times New Roman" w:eastAsiaTheme="minorEastAsia"/>
                <w:spacing w:val="15"/>
                <w:sz w:val="21"/>
                <w:szCs w:val="21"/>
              </w:rPr>
              <w:t>)</w:t>
            </w:r>
            <w:r>
              <w:rPr>
                <w:rFonts w:hint="default" w:ascii="Times New Roman" w:hAnsi="Times New Roman" w:cs="Times New Roman" w:eastAsiaTheme="minorEastAsia"/>
                <w:spacing w:val="10"/>
                <w:sz w:val="21"/>
                <w:szCs w:val="21"/>
              </w:rPr>
              <w:t xml:space="preserve"> 企业雨水排口、清净废水排口、污水排口下游10公里流经范围内有如下一类或多类</w:t>
            </w:r>
            <w:r>
              <w:rPr>
                <w:rFonts w:hint="default" w:ascii="Times New Roman" w:hAnsi="Times New Roman" w:cs="Times New Roman" w:eastAsiaTheme="minorEastAsia"/>
                <w:spacing w:val="22"/>
                <w:sz w:val="21"/>
                <w:szCs w:val="21"/>
              </w:rPr>
              <w:t>环</w:t>
            </w:r>
            <w:r>
              <w:rPr>
                <w:rFonts w:hint="default" w:ascii="Times New Roman" w:hAnsi="Times New Roman" w:cs="Times New Roman" w:eastAsiaTheme="minorEastAsia"/>
                <w:spacing w:val="15"/>
                <w:sz w:val="21"/>
                <w:szCs w:val="21"/>
              </w:rPr>
              <w:t>境</w:t>
            </w:r>
            <w:r>
              <w:rPr>
                <w:rFonts w:hint="default" w:ascii="Times New Roman" w:hAnsi="Times New Roman" w:cs="Times New Roman" w:eastAsiaTheme="minorEastAsia"/>
                <w:spacing w:val="11"/>
                <w:sz w:val="21"/>
                <w:szCs w:val="21"/>
              </w:rPr>
              <w:t>风险受体：集中式地表水、地下水饮用水水源保护区 (包括一级保护区、二级保护</w:t>
            </w:r>
            <w:r>
              <w:rPr>
                <w:rFonts w:hint="default" w:ascii="Times New Roman" w:hAnsi="Times New Roman" w:cs="Times New Roman" w:eastAsiaTheme="minorEastAsia"/>
                <w:spacing w:val="9"/>
                <w:sz w:val="21"/>
                <w:szCs w:val="21"/>
              </w:rPr>
              <w:t>区及准保护区)；农村及分散式饮用水水源保护区</w:t>
            </w:r>
            <w:r>
              <w:rPr>
                <w:rFonts w:hint="default" w:ascii="Times New Roman" w:hAnsi="Times New Roman" w:cs="Times New Roman" w:eastAsiaTheme="minorEastAsia"/>
                <w:spacing w:val="8"/>
                <w:sz w:val="21"/>
                <w:szCs w:val="21"/>
              </w:rPr>
              <w:t>；</w:t>
            </w:r>
          </w:p>
          <w:p>
            <w:pPr>
              <w:spacing w:before="97" w:line="286" w:lineRule="auto"/>
              <w:ind w:left="111" w:right="103" w:firstLine="5"/>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w:t>
            </w:r>
            <w:r>
              <w:rPr>
                <w:rFonts w:hint="default" w:ascii="Times New Roman" w:hAnsi="Times New Roman" w:cs="Times New Roman" w:eastAsiaTheme="minorEastAsia"/>
                <w:spacing w:val="10"/>
                <w:sz w:val="21"/>
                <w:szCs w:val="21"/>
              </w:rPr>
              <w:t>2) 废水排入受纳水体后24小时流经范围 (按受纳河流最大日均流速计算) 内涉及跨国</w:t>
            </w:r>
            <w:r>
              <w:rPr>
                <w:rFonts w:hint="default" w:ascii="Times New Roman" w:hAnsi="Times New Roman" w:cs="Times New Roman" w:eastAsiaTheme="minorEastAsia"/>
                <w:spacing w:val="4"/>
                <w:sz w:val="21"/>
                <w:szCs w:val="21"/>
              </w:rPr>
              <w:t>界的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0" w:hRule="atLeast"/>
        </w:trPr>
        <w:tc>
          <w:tcPr>
            <w:tcW w:w="1533" w:type="dxa"/>
            <w:tcBorders>
              <w:left w:val="single" w:color="000000" w:sz="6" w:space="0"/>
            </w:tcBorders>
            <w:vAlign w:val="top"/>
          </w:tcPr>
          <w:p>
            <w:pPr>
              <w:spacing w:line="284" w:lineRule="auto"/>
              <w:rPr>
                <w:rFonts w:hint="default" w:ascii="Times New Roman" w:hAnsi="Times New Roman" w:cs="Times New Roman" w:eastAsiaTheme="minorEastAsia"/>
                <w:sz w:val="21"/>
                <w:szCs w:val="21"/>
              </w:rPr>
            </w:pPr>
          </w:p>
          <w:p>
            <w:pPr>
              <w:spacing w:line="284" w:lineRule="auto"/>
              <w:rPr>
                <w:rFonts w:hint="default" w:ascii="Times New Roman" w:hAnsi="Times New Roman" w:cs="Times New Roman" w:eastAsiaTheme="minorEastAsia"/>
                <w:sz w:val="21"/>
                <w:szCs w:val="21"/>
              </w:rPr>
            </w:pPr>
          </w:p>
          <w:p>
            <w:pPr>
              <w:spacing w:line="284" w:lineRule="auto"/>
              <w:rPr>
                <w:rFonts w:hint="default" w:ascii="Times New Roman" w:hAnsi="Times New Roman" w:cs="Times New Roman" w:eastAsiaTheme="minorEastAsia"/>
                <w:sz w:val="21"/>
                <w:szCs w:val="21"/>
              </w:rPr>
            </w:pPr>
          </w:p>
          <w:p>
            <w:pPr>
              <w:spacing w:line="284" w:lineRule="auto"/>
              <w:rPr>
                <w:rFonts w:hint="default" w:ascii="Times New Roman" w:hAnsi="Times New Roman" w:cs="Times New Roman" w:eastAsiaTheme="minorEastAsia"/>
                <w:sz w:val="21"/>
                <w:szCs w:val="21"/>
              </w:rPr>
            </w:pPr>
          </w:p>
          <w:p>
            <w:pPr>
              <w:spacing w:before="55" w:line="233" w:lineRule="exact"/>
              <w:ind w:left="44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2</w:t>
            </w:r>
          </w:p>
          <w:p>
            <w:pPr>
              <w:spacing w:line="233" w:lineRule="auto"/>
              <w:ind w:left="40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2</w:t>
            </w:r>
            <w:r>
              <w:rPr>
                <w:rFonts w:hint="default" w:ascii="Times New Roman" w:hAnsi="Times New Roman" w:cs="Times New Roman" w:eastAsiaTheme="minorEastAsia"/>
                <w:spacing w:val="29"/>
                <w:sz w:val="21"/>
                <w:szCs w:val="21"/>
              </w:rPr>
              <w:t>)</w:t>
            </w:r>
          </w:p>
        </w:tc>
        <w:tc>
          <w:tcPr>
            <w:tcW w:w="6943" w:type="dxa"/>
            <w:tcBorders>
              <w:right w:val="single" w:color="000000" w:sz="6" w:space="0"/>
            </w:tcBorders>
            <w:vAlign w:val="top"/>
          </w:tcPr>
          <w:p>
            <w:pPr>
              <w:spacing w:before="70" w:line="323" w:lineRule="auto"/>
              <w:ind w:left="107" w:right="103" w:firstLine="9"/>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0"/>
                <w:sz w:val="21"/>
                <w:szCs w:val="21"/>
              </w:rPr>
              <w:t>(1</w:t>
            </w:r>
            <w:r>
              <w:rPr>
                <w:rFonts w:hint="default" w:ascii="Times New Roman" w:hAnsi="Times New Roman" w:cs="Times New Roman" w:eastAsiaTheme="minorEastAsia"/>
                <w:spacing w:val="15"/>
                <w:sz w:val="21"/>
                <w:szCs w:val="21"/>
              </w:rPr>
              <w:t>)</w:t>
            </w:r>
            <w:r>
              <w:rPr>
                <w:rFonts w:hint="default" w:ascii="Times New Roman" w:hAnsi="Times New Roman" w:cs="Times New Roman" w:eastAsiaTheme="minorEastAsia"/>
                <w:spacing w:val="10"/>
                <w:sz w:val="21"/>
                <w:szCs w:val="21"/>
              </w:rPr>
              <w:t xml:space="preserve"> 企业雨水排口、清净废水排口、污水排口下游10公里流经范围内有生态保护红线划</w:t>
            </w:r>
            <w:r>
              <w:rPr>
                <w:rFonts w:hint="default" w:ascii="Times New Roman" w:hAnsi="Times New Roman" w:cs="Times New Roman" w:eastAsiaTheme="minorEastAsia"/>
                <w:spacing w:val="17"/>
                <w:sz w:val="21"/>
                <w:szCs w:val="21"/>
              </w:rPr>
              <w:t>定</w:t>
            </w:r>
            <w:r>
              <w:rPr>
                <w:rFonts w:hint="default" w:ascii="Times New Roman" w:hAnsi="Times New Roman" w:cs="Times New Roman" w:eastAsiaTheme="minorEastAsia"/>
                <w:spacing w:val="9"/>
                <w:sz w:val="21"/>
                <w:szCs w:val="21"/>
              </w:rPr>
              <w:t>的或具有水生态服务功能的其他水生态环境敏感区和脆弱区，如国家公园，国家级和</w:t>
            </w:r>
            <w:r>
              <w:rPr>
                <w:rFonts w:hint="default" w:ascii="Times New Roman" w:hAnsi="Times New Roman" w:cs="Times New Roman" w:eastAsiaTheme="minorEastAsia"/>
                <w:spacing w:val="17"/>
                <w:sz w:val="21"/>
                <w:szCs w:val="21"/>
              </w:rPr>
              <w:t>省</w:t>
            </w:r>
            <w:r>
              <w:rPr>
                <w:rFonts w:hint="default" w:ascii="Times New Roman" w:hAnsi="Times New Roman" w:cs="Times New Roman" w:eastAsiaTheme="minorEastAsia"/>
                <w:spacing w:val="9"/>
                <w:sz w:val="21"/>
                <w:szCs w:val="21"/>
              </w:rPr>
              <w:t>级水产种质资源保护区，水产养殖区，天然渔场，海水浴场，盐场保护区，国家重要</w:t>
            </w:r>
            <w:r>
              <w:rPr>
                <w:rFonts w:hint="default" w:ascii="Times New Roman" w:hAnsi="Times New Roman" w:cs="Times New Roman" w:eastAsiaTheme="minorEastAsia"/>
                <w:spacing w:val="17"/>
                <w:sz w:val="21"/>
                <w:szCs w:val="21"/>
              </w:rPr>
              <w:t>湿</w:t>
            </w:r>
            <w:r>
              <w:rPr>
                <w:rFonts w:hint="default" w:ascii="Times New Roman" w:hAnsi="Times New Roman" w:cs="Times New Roman" w:eastAsiaTheme="minorEastAsia"/>
                <w:spacing w:val="9"/>
                <w:sz w:val="21"/>
                <w:szCs w:val="21"/>
              </w:rPr>
              <w:t>地，国家级和地方级海洋特别保护区</w:t>
            </w:r>
            <w:r>
              <w:rPr>
                <w:rFonts w:hint="eastAsia" w:ascii="Times New Roman" w:hAnsi="Times New Roman" w:cs="Times New Roman" w:eastAsiaTheme="minorEastAsia"/>
                <w:spacing w:val="9"/>
                <w:sz w:val="21"/>
                <w:szCs w:val="21"/>
                <w:lang w:eastAsia="zh-CN"/>
              </w:rPr>
              <w:t>，</w:t>
            </w:r>
            <w:r>
              <w:rPr>
                <w:rFonts w:hint="default" w:ascii="Times New Roman" w:hAnsi="Times New Roman" w:cs="Times New Roman" w:eastAsiaTheme="minorEastAsia"/>
                <w:spacing w:val="9"/>
                <w:sz w:val="21"/>
                <w:szCs w:val="21"/>
              </w:rPr>
              <w:t>国家级和地方级海洋自然保护区，生物多样性</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7"/>
                <w:sz w:val="21"/>
                <w:szCs w:val="21"/>
              </w:rPr>
              <w:t>保</w:t>
            </w:r>
            <w:r>
              <w:rPr>
                <w:rFonts w:hint="default" w:ascii="Times New Roman" w:hAnsi="Times New Roman" w:cs="Times New Roman" w:eastAsiaTheme="minorEastAsia"/>
                <w:spacing w:val="9"/>
                <w:sz w:val="21"/>
                <w:szCs w:val="21"/>
              </w:rPr>
              <w:t>护优先区域，国家级和地方级自然保护区，国家级和省级风景名胜区，世界文化和自</w:t>
            </w:r>
            <w:r>
              <w:rPr>
                <w:rFonts w:hint="default" w:ascii="Times New Roman" w:hAnsi="Times New Roman" w:cs="Times New Roman" w:eastAsiaTheme="minorEastAsia"/>
                <w:spacing w:val="17"/>
                <w:sz w:val="21"/>
                <w:szCs w:val="21"/>
              </w:rPr>
              <w:t>然</w:t>
            </w:r>
            <w:r>
              <w:rPr>
                <w:rFonts w:hint="default" w:ascii="Times New Roman" w:hAnsi="Times New Roman" w:cs="Times New Roman" w:eastAsiaTheme="minorEastAsia"/>
                <w:spacing w:val="9"/>
                <w:sz w:val="21"/>
                <w:szCs w:val="21"/>
              </w:rPr>
              <w:t>遗产地， 国家级和省级森林公园，世界、国家和省级地质公园，基本农田保护区，基</w:t>
            </w:r>
            <w:r>
              <w:rPr>
                <w:rFonts w:hint="default" w:ascii="Times New Roman" w:hAnsi="Times New Roman" w:cs="Times New Roman" w:eastAsiaTheme="minorEastAsia"/>
                <w:spacing w:val="7"/>
                <w:sz w:val="21"/>
                <w:szCs w:val="21"/>
              </w:rPr>
              <w:t>本</w:t>
            </w:r>
            <w:r>
              <w:rPr>
                <w:rFonts w:hint="default" w:ascii="Times New Roman" w:hAnsi="Times New Roman" w:cs="Times New Roman" w:eastAsiaTheme="minorEastAsia"/>
                <w:spacing w:val="5"/>
                <w:sz w:val="21"/>
                <w:szCs w:val="21"/>
              </w:rPr>
              <w:t>草原；</w:t>
            </w:r>
          </w:p>
          <w:p>
            <w:pPr>
              <w:spacing w:before="99" w:line="231" w:lineRule="auto"/>
              <w:ind w:left="1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0"/>
                <w:sz w:val="21"/>
                <w:szCs w:val="21"/>
              </w:rPr>
              <w:t>(2)</w:t>
            </w:r>
            <w:r>
              <w:rPr>
                <w:rFonts w:hint="default" w:ascii="Times New Roman" w:hAnsi="Times New Roman" w:cs="Times New Roman" w:eastAsiaTheme="minorEastAsia"/>
                <w:spacing w:val="11"/>
                <w:sz w:val="21"/>
                <w:szCs w:val="21"/>
              </w:rPr>
              <w:t xml:space="preserve"> </w:t>
            </w:r>
            <w:r>
              <w:rPr>
                <w:rFonts w:hint="default" w:ascii="Times New Roman" w:hAnsi="Times New Roman" w:cs="Times New Roman" w:eastAsiaTheme="minorEastAsia"/>
                <w:spacing w:val="10"/>
                <w:sz w:val="21"/>
                <w:szCs w:val="21"/>
              </w:rPr>
              <w:t>企业雨水排口、清净废水排口、污水排口下游10公里流经范围内涉及跨省界的；</w:t>
            </w:r>
          </w:p>
          <w:p>
            <w:pPr>
              <w:spacing w:before="99" w:line="230" w:lineRule="auto"/>
              <w:ind w:left="11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3"/>
                <w:sz w:val="21"/>
                <w:szCs w:val="21"/>
              </w:rPr>
              <w:t>(</w:t>
            </w:r>
            <w:r>
              <w:rPr>
                <w:rFonts w:hint="default" w:ascii="Times New Roman" w:hAnsi="Times New Roman" w:cs="Times New Roman" w:eastAsiaTheme="minorEastAsia"/>
                <w:spacing w:val="12"/>
                <w:sz w:val="21"/>
                <w:szCs w:val="21"/>
              </w:rPr>
              <w:t>3) 企业位于溶岩地貌、泄洪区、泥石流多发等地区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33" w:type="dxa"/>
            <w:tcBorders>
              <w:left w:val="single" w:color="000000" w:sz="6" w:space="0"/>
            </w:tcBorders>
            <w:vAlign w:val="top"/>
          </w:tcPr>
          <w:p>
            <w:pPr>
              <w:spacing w:before="32" w:line="233" w:lineRule="exact"/>
              <w:ind w:left="44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position w:val="4"/>
                <w:sz w:val="21"/>
                <w:szCs w:val="21"/>
              </w:rPr>
              <w:t>类型</w:t>
            </w:r>
            <w:r>
              <w:rPr>
                <w:rFonts w:hint="default" w:ascii="Times New Roman" w:hAnsi="Times New Roman" w:cs="Times New Roman" w:eastAsiaTheme="minorEastAsia"/>
                <w:spacing w:val="5"/>
                <w:position w:val="4"/>
                <w:sz w:val="21"/>
                <w:szCs w:val="21"/>
              </w:rPr>
              <w:t>3</w:t>
            </w:r>
          </w:p>
          <w:p>
            <w:pPr>
              <w:spacing w:line="224" w:lineRule="auto"/>
              <w:ind w:left="404"/>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0"/>
                <w:sz w:val="21"/>
                <w:szCs w:val="21"/>
              </w:rPr>
              <w:t>(</w:t>
            </w:r>
            <w:r>
              <w:rPr>
                <w:rFonts w:hint="default" w:ascii="Times New Roman" w:hAnsi="Times New Roman" w:cs="Times New Roman" w:eastAsiaTheme="minorEastAsia"/>
                <w:sz w:val="21"/>
                <w:szCs w:val="21"/>
              </w:rPr>
              <w:t>E</w:t>
            </w:r>
            <w:r>
              <w:rPr>
                <w:rFonts w:hint="default" w:ascii="Times New Roman" w:hAnsi="Times New Roman" w:cs="Times New Roman" w:eastAsiaTheme="minorEastAsia"/>
                <w:spacing w:val="30"/>
                <w:sz w:val="21"/>
                <w:szCs w:val="21"/>
              </w:rPr>
              <w:t>3</w:t>
            </w:r>
            <w:r>
              <w:rPr>
                <w:rFonts w:hint="default" w:ascii="Times New Roman" w:hAnsi="Times New Roman" w:cs="Times New Roman" w:eastAsiaTheme="minorEastAsia"/>
                <w:spacing w:val="29"/>
                <w:sz w:val="21"/>
                <w:szCs w:val="21"/>
              </w:rPr>
              <w:t>)</w:t>
            </w:r>
          </w:p>
        </w:tc>
        <w:tc>
          <w:tcPr>
            <w:tcW w:w="6943" w:type="dxa"/>
            <w:tcBorders>
              <w:right w:val="single" w:color="000000" w:sz="6" w:space="0"/>
            </w:tcBorders>
            <w:vAlign w:val="top"/>
          </w:tcPr>
          <w:p>
            <w:pPr>
              <w:spacing w:before="147" w:line="231" w:lineRule="auto"/>
              <w:ind w:left="16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4"/>
                <w:sz w:val="21"/>
                <w:szCs w:val="21"/>
              </w:rPr>
              <w:t>不</w:t>
            </w:r>
            <w:r>
              <w:rPr>
                <w:rFonts w:hint="default" w:ascii="Times New Roman" w:hAnsi="Times New Roman" w:cs="Times New Roman" w:eastAsiaTheme="minorEastAsia"/>
                <w:spacing w:val="8"/>
                <w:sz w:val="21"/>
                <w:szCs w:val="21"/>
              </w:rPr>
              <w:t>涉及类型1和类型2情况的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8476" w:type="dxa"/>
            <w:gridSpan w:val="2"/>
            <w:tcBorders>
              <w:left w:val="single" w:color="000000" w:sz="6" w:space="0"/>
              <w:right w:val="single" w:color="000000" w:sz="6" w:space="0"/>
            </w:tcBorders>
            <w:vAlign w:val="top"/>
          </w:tcPr>
          <w:p>
            <w:pPr>
              <w:spacing w:before="124" w:line="233" w:lineRule="auto"/>
              <w:ind w:left="10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8"/>
                <w:sz w:val="21"/>
                <w:szCs w:val="21"/>
              </w:rPr>
              <w:t>注：</w:t>
            </w:r>
            <w:r>
              <w:rPr>
                <w:rFonts w:hint="default" w:ascii="Times New Roman" w:hAnsi="Times New Roman" w:cs="Times New Roman" w:eastAsiaTheme="minorEastAsia"/>
                <w:spacing w:val="16"/>
                <w:sz w:val="21"/>
                <w:szCs w:val="21"/>
              </w:rPr>
              <w:t>本</w:t>
            </w:r>
            <w:r>
              <w:rPr>
                <w:rFonts w:hint="default" w:ascii="Times New Roman" w:hAnsi="Times New Roman" w:cs="Times New Roman" w:eastAsiaTheme="minorEastAsia"/>
                <w:spacing w:val="9"/>
                <w:sz w:val="21"/>
                <w:szCs w:val="21"/>
              </w:rPr>
              <w:t>表中规定的距离范围以到各类水环境保护目标或保护区域的边界为准</w:t>
            </w:r>
          </w:p>
        </w:tc>
      </w:tr>
    </w:tbl>
    <w:p>
      <w:pPr>
        <w:spacing w:line="264" w:lineRule="auto"/>
        <w:rPr>
          <w:rFonts w:ascii="Arial"/>
          <w:sz w:val="21"/>
        </w:rPr>
      </w:pPr>
    </w:p>
    <w:p>
      <w:pPr>
        <w:spacing w:line="360" w:lineRule="auto"/>
        <w:ind w:firstLine="560"/>
        <w:rPr>
          <w:rFonts w:hint="default" w:eastAsia="宋体" w:cs="Times New Roman"/>
          <w:color w:val="000000"/>
          <w:sz w:val="28"/>
          <w:szCs w:val="28"/>
          <w:lang w:val="en-US" w:eastAsia="zh-CN"/>
        </w:rPr>
      </w:pPr>
      <w:r>
        <w:rPr>
          <w:rFonts w:hint="eastAsia" w:eastAsia="宋体" w:cs="Times New Roman"/>
          <w:color w:val="000000"/>
          <w:sz w:val="28"/>
          <w:szCs w:val="28"/>
          <w:lang w:val="en-US" w:eastAsia="zh-CN"/>
        </w:rPr>
        <w:t>根据调查企业</w:t>
      </w:r>
      <w:r>
        <w:rPr>
          <w:rFonts w:hint="default" w:eastAsia="宋体" w:cs="Times New Roman"/>
          <w:color w:val="000000"/>
          <w:sz w:val="28"/>
          <w:szCs w:val="28"/>
          <w:lang w:val="en-US" w:eastAsia="zh-CN"/>
        </w:rPr>
        <w:t>水环境风险受体敏感程度类型划分</w:t>
      </w:r>
      <w:r>
        <w:rPr>
          <w:rFonts w:hint="eastAsia" w:eastAsia="宋体" w:cs="Times New Roman"/>
          <w:color w:val="000000"/>
          <w:sz w:val="28"/>
          <w:szCs w:val="28"/>
          <w:lang w:val="en-US" w:eastAsia="zh-CN"/>
        </w:rPr>
        <w:t>为E3型。</w:t>
      </w:r>
    </w:p>
    <w:p>
      <w:pPr>
        <w:pStyle w:val="11"/>
      </w:pP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3.5.5突发水环境事件风险等级确定</w:t>
      </w:r>
    </w:p>
    <w:p>
      <w:pPr>
        <w:spacing w:line="360" w:lineRule="auto"/>
        <w:ind w:firstLine="560"/>
        <w:rPr>
          <w:rFonts w:hint="default" w:eastAsia="宋体" w:cs="Times New Roman"/>
          <w:color w:val="000000"/>
          <w:sz w:val="28"/>
          <w:szCs w:val="28"/>
          <w:lang w:val="en-US" w:eastAsia="zh-CN"/>
        </w:rPr>
      </w:pPr>
      <w:r>
        <w:rPr>
          <w:rFonts w:hint="default" w:eastAsia="宋体" w:cs="Times New Roman"/>
          <w:color w:val="000000"/>
          <w:sz w:val="28"/>
          <w:szCs w:val="28"/>
          <w:lang w:val="en-US" w:eastAsia="zh-CN"/>
        </w:rPr>
        <w:t>根据企业周边水环境风险受体敏感程度 (E)、涉水风险物质数量与临界量比值 (Q) 和生产工艺过程与水环境风险控制水平 (M)，按照表</w:t>
      </w:r>
      <w:r>
        <w:rPr>
          <w:rFonts w:hint="eastAsia" w:eastAsia="宋体" w:cs="Times New Roman"/>
          <w:color w:val="000000"/>
          <w:sz w:val="28"/>
          <w:szCs w:val="28"/>
          <w:lang w:val="en-US" w:eastAsia="zh-CN"/>
        </w:rPr>
        <w:t>3-11</w:t>
      </w:r>
      <w:r>
        <w:rPr>
          <w:rFonts w:hint="default" w:eastAsia="宋体" w:cs="Times New Roman"/>
          <w:color w:val="000000"/>
          <w:sz w:val="28"/>
          <w:szCs w:val="28"/>
          <w:lang w:val="en-US" w:eastAsia="zh-CN"/>
        </w:rPr>
        <w:t>确定企业突发水环境事件风险等级</w:t>
      </w:r>
      <w:r>
        <w:rPr>
          <w:rFonts w:hint="eastAsia" w:eastAsia="宋体" w:cs="Times New Roman"/>
          <w:color w:val="000000"/>
          <w:sz w:val="28"/>
          <w:szCs w:val="28"/>
          <w:lang w:val="en-US" w:eastAsia="zh-CN"/>
        </w:rPr>
        <w:t>为一般，表征为</w:t>
      </w:r>
      <w:r>
        <w:rPr>
          <w:rFonts w:hint="eastAsia" w:ascii="Times New Roman" w:hAnsi="Times New Roman" w:eastAsia="宋体" w:cs="Times New Roman"/>
          <w:b w:val="0"/>
          <w:bCs/>
          <w:color w:val="000000"/>
          <w:sz w:val="28"/>
          <w:szCs w:val="28"/>
          <w:lang w:val="en-US" w:eastAsia="zh-CN"/>
        </w:rPr>
        <w:t>“一般-水 (Q1-M1-E3)”。</w:t>
      </w:r>
    </w:p>
    <w:p>
      <w:pPr>
        <w:pStyle w:val="4"/>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3.5.6突发水环境事件风险等级表征</w:t>
      </w:r>
    </w:p>
    <w:p>
      <w:pPr>
        <w:numPr>
          <w:ilvl w:val="0"/>
          <w:numId w:val="0"/>
        </w:numPr>
        <w:adjustRightInd w:val="0"/>
        <w:snapToGrid w:val="0"/>
        <w:spacing w:after="60" w:line="360" w:lineRule="auto"/>
        <w:ind w:leftChars="0" w:firstLine="560" w:firstLineChars="200"/>
        <w:outlineLvl w:val="9"/>
        <w:rPr>
          <w:rFonts w:hint="eastAsia"/>
          <w:lang w:val="en-US" w:eastAsia="zh-CN"/>
        </w:rPr>
      </w:pPr>
      <w:r>
        <w:rPr>
          <w:rFonts w:hint="eastAsia" w:ascii="Times New Roman" w:hAnsi="Times New Roman" w:eastAsia="宋体" w:cs="Times New Roman"/>
          <w:b w:val="0"/>
          <w:bCs/>
          <w:color w:val="000000"/>
          <w:sz w:val="28"/>
          <w:szCs w:val="28"/>
          <w:lang w:val="en-US" w:eastAsia="zh-CN"/>
        </w:rPr>
        <w:t>企业突发水环境事件风险等级表征：企业突发水环境事件风险等级表示为“一般-水 (Q</w:t>
      </w:r>
      <w:r>
        <w:rPr>
          <w:rFonts w:hint="eastAsia" w:ascii="Times New Roman" w:hAnsi="Times New Roman" w:cs="Times New Roman"/>
          <w:b w:val="0"/>
          <w:bCs/>
          <w:color w:val="000000"/>
          <w:sz w:val="28"/>
          <w:szCs w:val="28"/>
          <w:lang w:val="en-US" w:eastAsia="zh-CN"/>
        </w:rPr>
        <w:t>2</w:t>
      </w:r>
      <w:r>
        <w:rPr>
          <w:rFonts w:hint="eastAsia" w:ascii="Times New Roman" w:hAnsi="Times New Roman" w:eastAsia="宋体" w:cs="Times New Roman"/>
          <w:b w:val="0"/>
          <w:bCs/>
          <w:color w:val="000000"/>
          <w:sz w:val="28"/>
          <w:szCs w:val="28"/>
          <w:lang w:val="en-US" w:eastAsia="zh-CN"/>
        </w:rPr>
        <w:t>-M1-E3)”。</w:t>
      </w:r>
    </w:p>
    <w:p>
      <w:pPr>
        <w:tabs>
          <w:tab w:val="left" w:pos="3591"/>
        </w:tabs>
        <w:adjustRightInd w:val="0"/>
        <w:snapToGrid w:val="0"/>
        <w:spacing w:before="120" w:beforeLines="50" w:line="360" w:lineRule="auto"/>
        <w:outlineLvl w:val="2"/>
        <w:rPr>
          <w:rFonts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t>3.</w:t>
      </w:r>
      <w:r>
        <w:rPr>
          <w:rFonts w:hint="eastAsia" w:ascii="Times New Roman" w:hAnsi="Times New Roman" w:cs="Times New Roman"/>
          <w:b/>
          <w:sz w:val="28"/>
          <w:szCs w:val="28"/>
          <w:lang w:val="en-US" w:eastAsia="zh-CN"/>
        </w:rPr>
        <w:t>5</w:t>
      </w:r>
      <w:r>
        <w:rPr>
          <w:rFonts w:hint="eastAsia" w:ascii="Times New Roman" w:hAnsi="Times New Roman" w:eastAsia="宋体" w:cs="Times New Roman"/>
          <w:b/>
          <w:sz w:val="28"/>
          <w:szCs w:val="28"/>
          <w:lang w:val="en-US" w:eastAsia="zh-CN"/>
        </w:rPr>
        <w:t>.</w:t>
      </w:r>
      <w:r>
        <w:rPr>
          <w:rFonts w:hint="eastAsia" w:ascii="Times New Roman" w:hAnsi="Times New Roman" w:cs="Times New Roman"/>
          <w:b/>
          <w:sz w:val="28"/>
          <w:szCs w:val="28"/>
          <w:lang w:val="en-US" w:eastAsia="zh-CN"/>
        </w:rPr>
        <w:t>7</w:t>
      </w:r>
      <w:r>
        <w:rPr>
          <w:rFonts w:ascii="Times New Roman" w:hAnsi="Times New Roman" w:eastAsia="宋体" w:cs="Times New Roman"/>
          <w:b/>
          <w:sz w:val="28"/>
          <w:szCs w:val="28"/>
        </w:rPr>
        <w:t>风险物质特征</w:t>
      </w:r>
    </w:p>
    <w:p>
      <w:pPr>
        <w:pStyle w:val="11"/>
        <w:rPr>
          <w:rFonts w:hint="default"/>
        </w:rPr>
      </w:pPr>
    </w:p>
    <w:p>
      <w:pPr>
        <w:snapToGrid w:val="0"/>
        <w:spacing w:line="360" w:lineRule="auto"/>
        <w:ind w:firstLine="562" w:firstLineChars="200"/>
        <w:rPr>
          <w:rFonts w:hint="eastAsia" w:ascii="Times New Roman" w:hAnsi="Times New Roman" w:cs="Times New Roman" w:eastAsiaTheme="minorEastAsia"/>
          <w:b/>
          <w:sz w:val="24"/>
          <w:szCs w:val="24"/>
          <w:lang w:eastAsia="zh-CN"/>
        </w:rPr>
      </w:pPr>
      <w:r>
        <w:rPr>
          <w:rFonts w:hint="eastAsia" w:ascii="Times New Roman" w:hAnsi="Times New Roman"/>
          <w:b/>
          <w:sz w:val="28"/>
          <w:szCs w:val="28"/>
          <w:lang w:eastAsia="zh-CN"/>
        </w:rPr>
        <w:t>天然气：</w:t>
      </w:r>
    </w:p>
    <w:p>
      <w:pPr>
        <w:snapToGrid w:val="0"/>
        <w:jc w:val="center"/>
        <w:rPr>
          <w:rFonts w:hint="eastAsia" w:ascii="Times New Roman" w:hAnsi="Times New Roman" w:cs="Times New Roman" w:eastAsiaTheme="minorEastAsia"/>
          <w:b/>
          <w:sz w:val="24"/>
          <w:szCs w:val="24"/>
          <w:lang w:eastAsia="zh-CN"/>
        </w:rPr>
      </w:pPr>
    </w:p>
    <w:p>
      <w:pPr>
        <w:snapToGrid w:val="0"/>
        <w:jc w:val="center"/>
        <w:rPr>
          <w:rFonts w:hint="default"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eastAsia="zh-CN"/>
        </w:rPr>
        <w:t>表</w:t>
      </w:r>
      <w:r>
        <w:rPr>
          <w:rFonts w:hint="eastAsia" w:ascii="Times New Roman" w:hAnsi="Times New Roman" w:cs="Times New Roman" w:eastAsiaTheme="minorEastAsia"/>
          <w:b/>
          <w:sz w:val="24"/>
          <w:szCs w:val="24"/>
          <w:lang w:val="en-US" w:eastAsia="zh-CN"/>
        </w:rPr>
        <w:t>3-16 天然气危险性识别表</w:t>
      </w:r>
    </w:p>
    <w:p>
      <w:pPr>
        <w:pStyle w:val="6"/>
        <w:rPr>
          <w:rFonts w:hint="eastAsia"/>
          <w:lang w:eastAsia="zh-CN"/>
        </w:rPr>
      </w:pP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28" w:type="dxa"/>
          <w:left w:w="57" w:type="dxa"/>
          <w:bottom w:w="28" w:type="dxa"/>
          <w:right w:w="28" w:type="dxa"/>
        </w:tblCellMar>
      </w:tblPr>
      <w:tblGrid>
        <w:gridCol w:w="632"/>
        <w:gridCol w:w="2546"/>
        <w:gridCol w:w="1043"/>
        <w:gridCol w:w="2614"/>
        <w:gridCol w:w="21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标</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识</w:t>
            </w:r>
          </w:p>
        </w:tc>
        <w:tc>
          <w:tcPr>
            <w:tcW w:w="1999" w:type="pct"/>
            <w:gridSpan w:val="2"/>
            <w:noWrap w:val="0"/>
            <w:vAlign w:val="top"/>
          </w:tcPr>
          <w:p>
            <w:pPr>
              <w:autoSpaceDE w:val="0"/>
              <w:autoSpaceDN w:val="0"/>
              <w:spacing w:line="300" w:lineRule="exact"/>
              <w:rPr>
                <w:rFonts w:hint="default" w:ascii="Times New Roman" w:hAnsi="Times New Roman" w:eastAsia="宋体" w:cs="Times New Roman"/>
                <w:spacing w:val="-20"/>
                <w:kern w:val="0"/>
                <w:sz w:val="21"/>
                <w:szCs w:val="21"/>
                <w:lang w:eastAsia="zh-CN"/>
              </w:rPr>
            </w:pPr>
            <w:r>
              <w:rPr>
                <w:rFonts w:hint="default" w:ascii="Times New Roman" w:hAnsi="Times New Roman" w:eastAsia="宋体" w:cs="Times New Roman"/>
                <w:spacing w:val="-20"/>
                <w:kern w:val="0"/>
                <w:sz w:val="21"/>
                <w:szCs w:val="21"/>
              </w:rPr>
              <w:t xml:space="preserve">中文名: </w:t>
            </w:r>
            <w:r>
              <w:rPr>
                <w:rFonts w:hint="default" w:ascii="Times New Roman" w:hAnsi="Times New Roman" w:eastAsia="宋体" w:cs="Times New Roman"/>
                <w:spacing w:val="-20"/>
                <w:kern w:val="0"/>
                <w:sz w:val="21"/>
                <w:szCs w:val="21"/>
                <w:lang w:eastAsia="zh-CN"/>
              </w:rPr>
              <w:t>天然气（含甲烷，压</w:t>
            </w:r>
            <w:r>
              <w:rPr>
                <w:rFonts w:hint="eastAsia" w:ascii="Times New Roman" w:hAnsi="Times New Roman" w:eastAsia="宋体" w:cs="Times New Roman"/>
                <w:spacing w:val="-20"/>
                <w:kern w:val="0"/>
                <w:sz w:val="21"/>
                <w:szCs w:val="21"/>
                <w:lang w:val="en-US" w:eastAsia="zh-CN"/>
              </w:rPr>
              <w:t xml:space="preserve"> </w:t>
            </w:r>
            <w:r>
              <w:rPr>
                <w:rFonts w:hint="default" w:ascii="Times New Roman" w:hAnsi="Times New Roman" w:eastAsia="宋体" w:cs="Times New Roman"/>
                <w:spacing w:val="-20"/>
                <w:kern w:val="0"/>
                <w:sz w:val="21"/>
                <w:szCs w:val="21"/>
                <w:lang w:eastAsia="zh-CN"/>
              </w:rPr>
              <w:t>缩</w:t>
            </w:r>
            <w:r>
              <w:rPr>
                <w:rFonts w:hint="eastAsia" w:ascii="Times New Roman" w:hAnsi="Times New Roman" w:eastAsia="宋体" w:cs="Times New Roman"/>
                <w:spacing w:val="-20"/>
                <w:kern w:val="0"/>
                <w:sz w:val="21"/>
                <w:szCs w:val="21"/>
                <w:lang w:val="en-US" w:eastAsia="zh-CN"/>
              </w:rPr>
              <w:t xml:space="preserve"> </w:t>
            </w:r>
            <w:r>
              <w:rPr>
                <w:rFonts w:hint="default" w:ascii="Times New Roman" w:hAnsi="Times New Roman" w:eastAsia="宋体" w:cs="Times New Roman"/>
                <w:spacing w:val="-20"/>
                <w:kern w:val="0"/>
                <w:sz w:val="21"/>
                <w:szCs w:val="21"/>
                <w:lang w:eastAsia="zh-CN"/>
              </w:rPr>
              <w:t>的）</w:t>
            </w:r>
          </w:p>
        </w:tc>
        <w:tc>
          <w:tcPr>
            <w:tcW w:w="2648" w:type="pct"/>
            <w:gridSpan w:val="2"/>
            <w:noWrap w:val="0"/>
            <w:vAlign w:val="top"/>
          </w:tcPr>
          <w:p>
            <w:pPr>
              <w:autoSpaceDE w:val="0"/>
              <w:autoSpaceDN w:val="0"/>
              <w:spacing w:line="300" w:lineRule="exact"/>
              <w:rPr>
                <w:rFonts w:hint="default" w:ascii="Times New Roman" w:hAnsi="Times New Roman" w:eastAsia="宋体" w:cs="Times New Roman"/>
                <w:spacing w:val="-10"/>
                <w:kern w:val="0"/>
                <w:sz w:val="21"/>
                <w:szCs w:val="21"/>
                <w:lang w:val="en-US" w:eastAsia="zh-CN"/>
              </w:rPr>
            </w:pPr>
            <w:r>
              <w:rPr>
                <w:rFonts w:hint="default" w:ascii="Times New Roman" w:hAnsi="Times New Roman" w:eastAsia="宋体" w:cs="Times New Roman"/>
                <w:spacing w:val="-10"/>
                <w:kern w:val="0"/>
                <w:sz w:val="21"/>
                <w:szCs w:val="21"/>
              </w:rPr>
              <w:t>英文名：</w:t>
            </w:r>
            <w:r>
              <w:rPr>
                <w:rFonts w:hint="eastAsia" w:ascii="Times New Roman" w:hAnsi="Times New Roman" w:eastAsia="宋体" w:cs="Times New Roman"/>
                <w:sz w:val="21"/>
                <w:szCs w:val="21"/>
                <w:lang w:val="en-US" w:eastAsia="zh-CN"/>
              </w:rPr>
              <w:t>Natural gas  NG</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999"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分子式：</w:t>
            </w:r>
            <w:r>
              <w:rPr>
                <w:rFonts w:hint="default" w:ascii="Times New Roman" w:hAnsi="Times New Roman" w:eastAsia="宋体" w:cs="Times New Roman"/>
                <w:sz w:val="21"/>
                <w:szCs w:val="21"/>
              </w:rPr>
              <w:t>/</w:t>
            </w:r>
          </w:p>
        </w:tc>
        <w:tc>
          <w:tcPr>
            <w:tcW w:w="1456" w:type="pct"/>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分子量：</w:t>
            </w:r>
            <w:r>
              <w:rPr>
                <w:rFonts w:hint="default" w:ascii="Times New Roman" w:hAnsi="Times New Roman" w:eastAsia="宋体" w:cs="Times New Roman"/>
                <w:sz w:val="21"/>
                <w:szCs w:val="21"/>
              </w:rPr>
              <w:t>/</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分子式：</w:t>
            </w:r>
            <w:r>
              <w:rPr>
                <w:rFonts w:hint="default" w:ascii="Times New Roman" w:hAnsi="Times New Roman" w:eastAsia="宋体" w:cs="Times New Roman"/>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999"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eastAsia="zh-CN"/>
              </w:rPr>
              <w:t>危险货物编号</w:t>
            </w:r>
            <w:r>
              <w:rPr>
                <w:rFonts w:hint="default" w:ascii="Times New Roman" w:hAnsi="Times New Roman" w:eastAsia="宋体" w:cs="Times New Roman"/>
                <w:kern w:val="0"/>
                <w:sz w:val="21"/>
                <w:szCs w:val="21"/>
              </w:rPr>
              <w:t>：</w:t>
            </w:r>
            <w:r>
              <w:rPr>
                <w:rFonts w:hint="eastAsia" w:ascii="Times New Roman" w:hAnsi="Times New Roman" w:eastAsia="宋体" w:cs="Times New Roman"/>
                <w:sz w:val="21"/>
                <w:szCs w:val="21"/>
                <w:lang w:val="en-US" w:eastAsia="zh-CN"/>
              </w:rPr>
              <w:t>21007</w:t>
            </w:r>
          </w:p>
        </w:tc>
        <w:tc>
          <w:tcPr>
            <w:tcW w:w="1456"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CAS</w:t>
            </w:r>
            <w:r>
              <w:rPr>
                <w:rFonts w:hint="default" w:ascii="Times New Roman" w:hAnsi="Times New Roman" w:eastAsia="宋体" w:cs="Times New Roman"/>
                <w:kern w:val="0"/>
                <w:sz w:val="21"/>
                <w:szCs w:val="21"/>
              </w:rPr>
              <w:t>号：</w:t>
            </w:r>
            <w:r>
              <w:rPr>
                <w:rFonts w:hint="eastAsia" w:ascii="Times New Roman" w:hAnsi="Times New Roman" w:eastAsia="宋体" w:cs="Times New Roman"/>
                <w:kern w:val="0"/>
                <w:sz w:val="21"/>
                <w:szCs w:val="21"/>
                <w:lang w:val="en-US" w:eastAsia="zh-CN"/>
              </w:rPr>
              <w:t>8006-14-2</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UN编号</w:t>
            </w:r>
            <w:r>
              <w:rPr>
                <w:rFonts w:hint="default" w:ascii="Times New Roman" w:hAnsi="Times New Roman" w:eastAsia="宋体" w:cs="Times New Roman"/>
                <w:kern w:val="0"/>
                <w:sz w:val="21"/>
                <w:szCs w:val="21"/>
              </w:rPr>
              <w:t>：</w:t>
            </w:r>
            <w:r>
              <w:rPr>
                <w:rFonts w:hint="eastAsia" w:ascii="Times New Roman" w:hAnsi="Times New Roman" w:eastAsia="宋体" w:cs="Times New Roman"/>
                <w:kern w:val="0"/>
                <w:sz w:val="21"/>
                <w:szCs w:val="21"/>
                <w:lang w:val="en-US" w:eastAsia="zh-CN"/>
              </w:rPr>
              <w:t>1971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理</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化</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性</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质</w:t>
            </w:r>
          </w:p>
        </w:tc>
        <w:tc>
          <w:tcPr>
            <w:tcW w:w="4647" w:type="pct"/>
            <w:gridSpan w:val="4"/>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性状：</w:t>
            </w:r>
            <w:r>
              <w:rPr>
                <w:rFonts w:hint="eastAsia" w:ascii="Times New Roman" w:hAnsi="Times New Roman" w:eastAsia="宋体" w:cs="Times New Roman"/>
                <w:sz w:val="21"/>
                <w:szCs w:val="21"/>
                <w:lang w:eastAsia="zh-CN"/>
              </w:rPr>
              <w:t>无色无臭气体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熔点(℃)：</w:t>
            </w:r>
            <w:r>
              <w:rPr>
                <w:rFonts w:hint="eastAsia" w:ascii="Times New Roman" w:hAnsi="Times New Roman" w:eastAsia="宋体" w:cs="Times New Roman"/>
                <w:kern w:val="0"/>
                <w:sz w:val="21"/>
                <w:szCs w:val="21"/>
                <w:lang w:val="en-US" w:eastAsia="zh-CN"/>
              </w:rPr>
              <w:t>/</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溶解性：</w:t>
            </w:r>
            <w:r>
              <w:rPr>
                <w:rFonts w:hint="eastAsia" w:ascii="Times New Roman" w:hAnsi="Times New Roman" w:eastAsia="宋体" w:cs="Times New Roman"/>
                <w:kern w:val="0"/>
                <w:sz w:val="21"/>
                <w:szCs w:val="21"/>
                <w:lang w:eastAsia="zh-CN"/>
              </w:rPr>
              <w:t>微溶于水，溶于乙醇、乙醚</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沸点(℃)：</w:t>
            </w:r>
            <w:r>
              <w:rPr>
                <w:rFonts w:hint="eastAsia" w:ascii="Times New Roman" w:hAnsi="Times New Roman" w:eastAsia="宋体" w:cs="Times New Roman"/>
                <w:sz w:val="21"/>
                <w:szCs w:val="21"/>
                <w:lang w:val="en-US" w:eastAsia="zh-CN"/>
              </w:rPr>
              <w:t>-161.5</w:t>
            </w:r>
          </w:p>
        </w:tc>
        <w:tc>
          <w:tcPr>
            <w:tcW w:w="3229" w:type="pct"/>
            <w:gridSpan w:val="3"/>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饱和蒸气压(kPa)：</w:t>
            </w:r>
            <w:r>
              <w:rPr>
                <w:rFonts w:hint="default" w:ascii="Times New Roman" w:hAnsi="Times New Roman" w:eastAsia="宋体" w:cs="Times New Roman"/>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临界温度(℃)： </w:t>
            </w:r>
            <w:r>
              <w:rPr>
                <w:rFonts w:hint="default" w:ascii="Times New Roman" w:hAnsi="Times New Roman" w:eastAsia="宋体" w:cs="Times New Roman"/>
                <w:sz w:val="21"/>
                <w:szCs w:val="21"/>
              </w:rPr>
              <w:t>/</w:t>
            </w:r>
          </w:p>
        </w:tc>
        <w:tc>
          <w:tcPr>
            <w:tcW w:w="3229" w:type="pct"/>
            <w:gridSpan w:val="3"/>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相对密度：(水=1)：</w:t>
            </w:r>
            <w:r>
              <w:rPr>
                <w:rFonts w:hint="eastAsia" w:ascii="Times New Roman" w:hAnsi="Times New Roman" w:eastAsia="宋体" w:cs="Times New Roman"/>
                <w:sz w:val="21"/>
                <w:szCs w:val="21"/>
                <w:lang w:val="en-US" w:eastAsia="zh-CN"/>
              </w:rPr>
              <w:t>0.415 相对密度</w:t>
            </w:r>
            <w:r>
              <w:rPr>
                <w:rFonts w:hint="default" w:ascii="Times New Roman" w:hAnsi="Times New Roman" w:eastAsia="宋体" w:cs="Times New Roman"/>
                <w:sz w:val="21"/>
                <w:szCs w:val="21"/>
              </w:rPr>
              <w:t xml:space="preserve"> </w:t>
            </w:r>
            <w:r>
              <w:rPr>
                <w:rFonts w:hint="default" w:ascii="Times New Roman" w:hAnsi="Times New Roman" w:eastAsia="宋体" w:cs="Times New Roman"/>
                <w:kern w:val="0"/>
                <w:sz w:val="21"/>
                <w:szCs w:val="21"/>
              </w:rPr>
              <w:t>(空气=1)：</w:t>
            </w:r>
            <w:r>
              <w:rPr>
                <w:rFonts w:hint="eastAsia" w:ascii="Times New Roman" w:hAnsi="Times New Roman" w:eastAsia="宋体" w:cs="Times New Roman"/>
                <w:kern w:val="0"/>
                <w:sz w:val="21"/>
                <w:szCs w:val="21"/>
                <w:lang w:val="en-US" w:eastAsia="zh-CN"/>
              </w:rPr>
              <w:t>0.55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燃</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烧</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爆</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炸</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危</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险</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性</w:t>
            </w: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燃烧性：</w:t>
            </w:r>
            <w:r>
              <w:rPr>
                <w:rFonts w:hint="eastAsia" w:ascii="Times New Roman" w:hAnsi="Times New Roman" w:eastAsia="宋体" w:cs="Times New Roman"/>
                <w:sz w:val="21"/>
                <w:szCs w:val="21"/>
                <w:lang w:eastAsia="zh-CN"/>
              </w:rPr>
              <w:t>易燃</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燃烧分解产物：</w:t>
            </w:r>
            <w:r>
              <w:rPr>
                <w:rFonts w:hint="eastAsia" w:ascii="Times New Roman" w:hAnsi="Times New Roman" w:eastAsia="宋体" w:cs="Times New Roman"/>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闪点(℃)：</w:t>
            </w:r>
            <w:r>
              <w:rPr>
                <w:rFonts w:hint="eastAsia" w:ascii="Times New Roman" w:hAnsi="Times New Roman" w:eastAsia="宋体" w:cs="Times New Roman"/>
                <w:sz w:val="21"/>
                <w:szCs w:val="21"/>
                <w:lang w:val="en-US" w:eastAsia="zh-CN"/>
              </w:rPr>
              <w:t>/</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 xml:space="preserve">最小引燃能量(mJ)： </w:t>
            </w:r>
            <w:r>
              <w:rPr>
                <w:rFonts w:hint="eastAsia" w:ascii="Times New Roman" w:hAnsi="Times New Roman" w:eastAsia="宋体" w:cs="Times New Roman"/>
                <w:kern w:val="0"/>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爆炸</w:t>
            </w:r>
            <w:r>
              <w:rPr>
                <w:rFonts w:hint="eastAsia" w:ascii="Times New Roman" w:hAnsi="Times New Roman" w:eastAsia="宋体" w:cs="Times New Roman"/>
                <w:kern w:val="0"/>
                <w:sz w:val="21"/>
                <w:szCs w:val="21"/>
                <w:lang w:eastAsia="zh-CN"/>
              </w:rPr>
              <w:t>上</w:t>
            </w:r>
            <w:r>
              <w:rPr>
                <w:rFonts w:hint="default" w:ascii="Times New Roman" w:hAnsi="Times New Roman" w:eastAsia="宋体" w:cs="Times New Roman"/>
                <w:kern w:val="0"/>
                <w:sz w:val="21"/>
                <w:szCs w:val="21"/>
              </w:rPr>
              <w:t>限(V％)：</w:t>
            </w:r>
            <w:r>
              <w:rPr>
                <w:rFonts w:hint="eastAsia" w:ascii="Times New Roman" w:hAnsi="Times New Roman" w:eastAsia="宋体" w:cs="Times New Roman"/>
                <w:kern w:val="0"/>
                <w:sz w:val="21"/>
                <w:szCs w:val="21"/>
                <w:lang w:val="en-US" w:eastAsia="zh-CN"/>
              </w:rPr>
              <w:t>15</w:t>
            </w:r>
          </w:p>
        </w:tc>
        <w:tc>
          <w:tcPr>
            <w:tcW w:w="2037"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稳定性：稳定</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爆炸</w:t>
            </w:r>
            <w:r>
              <w:rPr>
                <w:rFonts w:hint="eastAsia" w:ascii="Times New Roman" w:hAnsi="Times New Roman" w:eastAsia="宋体" w:cs="Times New Roman"/>
                <w:kern w:val="0"/>
                <w:sz w:val="21"/>
                <w:szCs w:val="21"/>
                <w:lang w:eastAsia="zh-CN"/>
              </w:rPr>
              <w:t>下</w:t>
            </w:r>
            <w:r>
              <w:rPr>
                <w:rFonts w:hint="default" w:ascii="Times New Roman" w:hAnsi="Times New Roman" w:eastAsia="宋体" w:cs="Times New Roman"/>
                <w:kern w:val="0"/>
                <w:sz w:val="21"/>
                <w:szCs w:val="21"/>
              </w:rPr>
              <w:t>限(V％)：</w:t>
            </w:r>
            <w:r>
              <w:rPr>
                <w:rFonts w:hint="eastAsia" w:ascii="Times New Roman" w:hAnsi="Times New Roman" w:eastAsia="宋体" w:cs="Times New Roman"/>
                <w:sz w:val="21"/>
                <w:szCs w:val="21"/>
                <w:lang w:val="en-US" w:eastAsia="zh-CN"/>
              </w:rPr>
              <w:t>5.3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eastAsia="zh-CN"/>
              </w:rPr>
              <w:t>引燃</w:t>
            </w:r>
            <w:r>
              <w:rPr>
                <w:rFonts w:hint="default" w:ascii="Times New Roman" w:hAnsi="Times New Roman" w:eastAsia="宋体" w:cs="Times New Roman"/>
                <w:kern w:val="0"/>
                <w:sz w:val="21"/>
                <w:szCs w:val="21"/>
              </w:rPr>
              <w:t>温度(℃)：</w:t>
            </w:r>
            <w:r>
              <w:rPr>
                <w:rFonts w:hint="eastAsia" w:ascii="Times New Roman" w:hAnsi="Times New Roman" w:eastAsia="宋体" w:cs="Times New Roman"/>
                <w:kern w:val="0"/>
                <w:sz w:val="21"/>
                <w:szCs w:val="21"/>
                <w:lang w:val="en-US" w:eastAsia="zh-CN"/>
              </w:rPr>
              <w:t>537</w:t>
            </w:r>
          </w:p>
        </w:tc>
        <w:tc>
          <w:tcPr>
            <w:tcW w:w="3229" w:type="pct"/>
            <w:gridSpan w:val="3"/>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禁忌物：</w:t>
            </w:r>
            <w:r>
              <w:rPr>
                <w:rFonts w:hint="default" w:ascii="Times New Roman" w:hAnsi="Times New Roman" w:eastAsia="宋体" w:cs="Times New Roman"/>
                <w:sz w:val="21"/>
                <w:szCs w:val="21"/>
              </w:rPr>
              <w:t>强氧化剂、卤素。</w:t>
            </w:r>
            <w:r>
              <w:rPr>
                <w:rFonts w:hint="default" w:ascii="Times New Roman" w:hAnsi="Times New Roman" w:eastAsia="宋体" w:cs="Times New Roman"/>
                <w:kern w:val="0"/>
                <w:sz w:val="21"/>
                <w:szCs w:val="21"/>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4647" w:type="pct"/>
            <w:gridSpan w:val="4"/>
            <w:noWrap w:val="0"/>
            <w:vAlign w:val="center"/>
          </w:tcPr>
          <w:p>
            <w:pPr>
              <w:autoSpaceDE w:val="0"/>
              <w:autoSpaceDN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危险特性：</w:t>
            </w:r>
            <w:r>
              <w:rPr>
                <w:rFonts w:hint="eastAsia" w:ascii="Times New Roman" w:hAnsi="Times New Roman" w:eastAsia="宋体" w:cs="Times New Roman"/>
                <w:sz w:val="21"/>
                <w:szCs w:val="21"/>
                <w:lang w:eastAsia="zh-CN"/>
              </w:rPr>
              <w:t>蒸汽能与空气形成爆炸混合物；遇热源、明火着火、爆炸危险。与五氟化溴、氯气、次酸钠、三氟化氮、液氧、二氟化溴、强氧化剂接触剧烈反应。</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泄</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漏</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处</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理</w:t>
            </w:r>
          </w:p>
        </w:tc>
        <w:tc>
          <w:tcPr>
            <w:tcW w:w="4647" w:type="pct"/>
            <w:gridSpan w:val="4"/>
            <w:noWrap w:val="0"/>
            <w:vAlign w:val="center"/>
          </w:tcPr>
          <w:p>
            <w:pPr>
              <w:autoSpaceDE w:val="0"/>
              <w:autoSpaceDN w:val="0"/>
              <w:spacing w:line="300" w:lineRule="exact"/>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切断火源，勿使其燃烧，同时关闭阀门等，制止泄露；并使用雾状水保护阀门人员；操作时务必穿戴防毒面具与手套。对残余废气或钢瓶泄露出气要用排风机排至空旷地方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贮</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运</w:t>
            </w:r>
          </w:p>
        </w:tc>
        <w:tc>
          <w:tcPr>
            <w:tcW w:w="4647" w:type="pct"/>
            <w:gridSpan w:val="4"/>
            <w:noWrap w:val="0"/>
            <w:vAlign w:val="center"/>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储存于阴凉、通风的库房。远离火种、热源。应与</w:t>
            </w:r>
            <w:r>
              <w:rPr>
                <w:rFonts w:hint="eastAsia" w:ascii="Times New Roman" w:hAnsi="Times New Roman" w:eastAsia="宋体" w:cs="Times New Roman"/>
                <w:sz w:val="21"/>
                <w:szCs w:val="21"/>
                <w:lang w:eastAsia="zh-CN"/>
              </w:rPr>
              <w:t>与五氟化溴、氯气、次酸钠、三氟化氮、液氧、二氟化溴、强氧化剂</w:t>
            </w:r>
            <w:r>
              <w:rPr>
                <w:rFonts w:hint="default" w:ascii="Times New Roman" w:hAnsi="Times New Roman" w:eastAsia="宋体" w:cs="Times New Roman"/>
                <w:sz w:val="21"/>
                <w:szCs w:val="21"/>
              </w:rPr>
              <w:t>分开存放，切忌混储。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灭火方法</w:t>
            </w:r>
          </w:p>
        </w:tc>
        <w:tc>
          <w:tcPr>
            <w:tcW w:w="4647" w:type="pct"/>
            <w:gridSpan w:val="4"/>
            <w:noWrap w:val="0"/>
            <w:vAlign w:val="center"/>
          </w:tcPr>
          <w:p>
            <w:pPr>
              <w:autoSpaceDE w:val="0"/>
              <w:autoSpaceDN w:val="0"/>
              <w:spacing w:line="300" w:lineRule="exact"/>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用泡沫、雾状水、二氧化碳、干粉。</w:t>
            </w:r>
          </w:p>
        </w:tc>
      </w:tr>
    </w:tbl>
    <w:p>
      <w:pPr>
        <w:snapToGrid w:val="0"/>
        <w:spacing w:line="360" w:lineRule="auto"/>
        <w:rPr>
          <w:rFonts w:hint="eastAsia" w:ascii="Times New Roman" w:hAnsi="Times New Roman" w:cs="Times New Roman"/>
          <w:b/>
          <w:sz w:val="28"/>
          <w:szCs w:val="28"/>
          <w:lang w:val="en-US" w:eastAsia="zh-CN"/>
        </w:rPr>
      </w:pPr>
    </w:p>
    <w:p>
      <w:pPr>
        <w:snapToGrid w:val="0"/>
        <w:spacing w:line="360" w:lineRule="auto"/>
        <w:rPr>
          <w:rFonts w:hint="eastAsia" w:ascii="Times New Roman" w:hAnsi="Times New Roman" w:cs="Times New Roman"/>
          <w:b/>
          <w:sz w:val="28"/>
          <w:szCs w:val="28"/>
          <w:lang w:val="en-US" w:eastAsia="zh-CN"/>
        </w:rPr>
      </w:pPr>
      <w:r>
        <w:rPr>
          <w:rFonts w:hint="eastAsia" w:ascii="Times New Roman" w:hAnsi="Times New Roman" w:cs="Times New Roman"/>
          <w:b/>
          <w:sz w:val="28"/>
          <w:szCs w:val="28"/>
          <w:lang w:val="en-US" w:eastAsia="zh-CN"/>
        </w:rPr>
        <w:t>液碱：</w:t>
      </w:r>
    </w:p>
    <w:p>
      <w:pPr>
        <w:snapToGrid w:val="0"/>
        <w:jc w:val="center"/>
        <w:rPr>
          <w:rFonts w:hint="default"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eastAsia="zh-CN"/>
        </w:rPr>
        <w:t>表</w:t>
      </w:r>
      <w:r>
        <w:rPr>
          <w:rFonts w:hint="eastAsia" w:ascii="Times New Roman" w:hAnsi="Times New Roman" w:cs="Times New Roman" w:eastAsiaTheme="minorEastAsia"/>
          <w:b/>
          <w:sz w:val="24"/>
          <w:szCs w:val="24"/>
          <w:lang w:val="en-US" w:eastAsia="zh-CN"/>
        </w:rPr>
        <w:t>3-17 液碱危险性识别表</w:t>
      </w:r>
    </w:p>
    <w:p>
      <w:pPr>
        <w:pStyle w:val="6"/>
        <w:jc w:val="both"/>
        <w:rPr>
          <w:rFonts w:hint="default"/>
        </w:rPr>
      </w:pP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28" w:type="dxa"/>
          <w:left w:w="57" w:type="dxa"/>
          <w:bottom w:w="28" w:type="dxa"/>
          <w:right w:w="28" w:type="dxa"/>
        </w:tblCellMar>
      </w:tblPr>
      <w:tblGrid>
        <w:gridCol w:w="632"/>
        <w:gridCol w:w="2546"/>
        <w:gridCol w:w="1043"/>
        <w:gridCol w:w="2614"/>
        <w:gridCol w:w="21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标</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识</w:t>
            </w:r>
          </w:p>
        </w:tc>
        <w:tc>
          <w:tcPr>
            <w:tcW w:w="1999" w:type="pct"/>
            <w:gridSpan w:val="2"/>
            <w:noWrap w:val="0"/>
            <w:vAlign w:val="top"/>
          </w:tcPr>
          <w:p>
            <w:pPr>
              <w:autoSpaceDE w:val="0"/>
              <w:autoSpaceDN w:val="0"/>
              <w:spacing w:line="300" w:lineRule="exact"/>
              <w:rPr>
                <w:rFonts w:hint="eastAsia" w:ascii="Times New Roman" w:hAnsi="Times New Roman" w:eastAsia="宋体" w:cs="Times New Roman"/>
                <w:spacing w:val="-20"/>
                <w:kern w:val="0"/>
                <w:sz w:val="21"/>
                <w:szCs w:val="21"/>
                <w:lang w:eastAsia="zh-CN"/>
              </w:rPr>
            </w:pPr>
            <w:r>
              <w:rPr>
                <w:rFonts w:hint="default" w:ascii="Times New Roman" w:hAnsi="Times New Roman" w:eastAsia="宋体" w:cs="Times New Roman"/>
                <w:spacing w:val="-20"/>
                <w:kern w:val="0"/>
                <w:sz w:val="21"/>
                <w:szCs w:val="21"/>
              </w:rPr>
              <w:t xml:space="preserve">中文名: </w:t>
            </w:r>
            <w:r>
              <w:rPr>
                <w:rFonts w:hint="eastAsia" w:ascii="Times New Roman" w:hAnsi="Times New Roman" w:cs="Times New Roman"/>
                <w:spacing w:val="-20"/>
                <w:kern w:val="0"/>
                <w:sz w:val="21"/>
                <w:szCs w:val="21"/>
                <w:lang w:eastAsia="zh-CN"/>
              </w:rPr>
              <w:t>氢氧化钠，烧碱</w:t>
            </w:r>
          </w:p>
        </w:tc>
        <w:tc>
          <w:tcPr>
            <w:tcW w:w="2648" w:type="pct"/>
            <w:gridSpan w:val="2"/>
            <w:noWrap w:val="0"/>
            <w:vAlign w:val="top"/>
          </w:tcPr>
          <w:p>
            <w:pPr>
              <w:autoSpaceDE w:val="0"/>
              <w:autoSpaceDN w:val="0"/>
              <w:spacing w:line="300" w:lineRule="exact"/>
              <w:rPr>
                <w:rFonts w:hint="default" w:ascii="Times New Roman" w:hAnsi="Times New Roman" w:eastAsia="宋体" w:cs="Times New Roman"/>
                <w:spacing w:val="-10"/>
                <w:kern w:val="0"/>
                <w:sz w:val="21"/>
                <w:szCs w:val="21"/>
                <w:lang w:val="en-US" w:eastAsia="zh-CN"/>
              </w:rPr>
            </w:pPr>
            <w:r>
              <w:rPr>
                <w:rFonts w:hint="default" w:ascii="Times New Roman" w:hAnsi="Times New Roman" w:eastAsia="宋体" w:cs="Times New Roman"/>
                <w:spacing w:val="-10"/>
                <w:kern w:val="0"/>
                <w:sz w:val="21"/>
                <w:szCs w:val="21"/>
              </w:rPr>
              <w:t>英文名：</w:t>
            </w:r>
            <w:r>
              <w:rPr>
                <w:rFonts w:hint="eastAsia" w:ascii="Times New Roman" w:hAnsi="Times New Roman" w:cs="Times New Roman"/>
                <w:sz w:val="21"/>
                <w:szCs w:val="21"/>
                <w:lang w:val="en-US" w:eastAsia="zh-CN"/>
              </w:rPr>
              <w:t>Sodium hydroxide ;Caustic soda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999"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分子式：</w:t>
            </w:r>
            <w:r>
              <w:rPr>
                <w:rFonts w:hint="eastAsia" w:ascii="Times New Roman" w:hAnsi="Times New Roman" w:cs="Times New Roman"/>
                <w:kern w:val="0"/>
                <w:sz w:val="21"/>
                <w:szCs w:val="21"/>
                <w:lang w:val="en-US" w:eastAsia="zh-CN"/>
              </w:rPr>
              <w:t>NaOH</w:t>
            </w:r>
          </w:p>
        </w:tc>
        <w:tc>
          <w:tcPr>
            <w:tcW w:w="1456"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分子量：</w:t>
            </w:r>
            <w:r>
              <w:rPr>
                <w:rFonts w:hint="eastAsia" w:ascii="Times New Roman" w:hAnsi="Times New Roman" w:cs="Times New Roman"/>
                <w:kern w:val="0"/>
                <w:sz w:val="21"/>
                <w:szCs w:val="21"/>
                <w:lang w:val="en-US" w:eastAsia="zh-CN"/>
              </w:rPr>
              <w:t>40.01</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分子式：</w:t>
            </w:r>
            <w:r>
              <w:rPr>
                <w:rFonts w:hint="eastAsia" w:ascii="Times New Roman" w:hAnsi="Times New Roman" w:cs="Times New Roman"/>
                <w:kern w:val="0"/>
                <w:sz w:val="21"/>
                <w:szCs w:val="21"/>
                <w:lang w:val="en-US" w:eastAsia="zh-CN"/>
              </w:rPr>
              <w:t>NaOH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281" w:hRule="exac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999"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eastAsia="zh-CN"/>
              </w:rPr>
              <w:t>危险货物编号</w:t>
            </w:r>
            <w:r>
              <w:rPr>
                <w:rFonts w:hint="default" w:ascii="Times New Roman" w:hAnsi="Times New Roman" w:eastAsia="宋体" w:cs="Times New Roman"/>
                <w:kern w:val="0"/>
                <w:sz w:val="21"/>
                <w:szCs w:val="21"/>
              </w:rPr>
              <w:t>：</w:t>
            </w:r>
            <w:r>
              <w:rPr>
                <w:rFonts w:hint="eastAsia" w:ascii="Times New Roman" w:hAnsi="Times New Roman" w:cs="Times New Roman"/>
                <w:kern w:val="0"/>
                <w:sz w:val="21"/>
                <w:szCs w:val="21"/>
                <w:lang w:val="en-US" w:eastAsia="zh-CN"/>
              </w:rPr>
              <w:t>82001</w:t>
            </w:r>
          </w:p>
        </w:tc>
        <w:tc>
          <w:tcPr>
            <w:tcW w:w="1456"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CAS</w:t>
            </w:r>
            <w:r>
              <w:rPr>
                <w:rFonts w:hint="default" w:ascii="Times New Roman" w:hAnsi="Times New Roman" w:eastAsia="宋体" w:cs="Times New Roman"/>
                <w:kern w:val="0"/>
                <w:sz w:val="21"/>
                <w:szCs w:val="21"/>
              </w:rPr>
              <w:t>号：</w:t>
            </w:r>
            <w:r>
              <w:rPr>
                <w:rFonts w:hint="eastAsia" w:ascii="Times New Roman" w:hAnsi="Times New Roman" w:cs="Times New Roman"/>
                <w:kern w:val="0"/>
                <w:sz w:val="21"/>
                <w:szCs w:val="21"/>
                <w:lang w:val="en-US" w:eastAsia="zh-CN"/>
              </w:rPr>
              <w:t>1310-73</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UN编号</w:t>
            </w:r>
            <w:r>
              <w:rPr>
                <w:rFonts w:hint="default" w:ascii="Times New Roman" w:hAnsi="Times New Roman" w:eastAsia="宋体" w:cs="Times New Roman"/>
                <w:kern w:val="0"/>
                <w:sz w:val="21"/>
                <w:szCs w:val="21"/>
              </w:rPr>
              <w:t>：</w:t>
            </w:r>
            <w:r>
              <w:rPr>
                <w:rFonts w:hint="eastAsia" w:ascii="Times New Roman" w:hAnsi="Times New Roman" w:cs="Times New Roman"/>
                <w:kern w:val="0"/>
                <w:sz w:val="21"/>
                <w:szCs w:val="21"/>
                <w:lang w:val="en-US" w:eastAsia="zh-CN"/>
              </w:rPr>
              <w:t>1823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理</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化</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性</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质</w:t>
            </w:r>
          </w:p>
        </w:tc>
        <w:tc>
          <w:tcPr>
            <w:tcW w:w="4647" w:type="pct"/>
            <w:gridSpan w:val="4"/>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性状：</w:t>
            </w:r>
            <w:r>
              <w:rPr>
                <w:rFonts w:hint="eastAsia" w:ascii="Times New Roman" w:hAnsi="Times New Roman" w:cs="Times New Roman"/>
                <w:kern w:val="0"/>
                <w:sz w:val="21"/>
                <w:szCs w:val="21"/>
                <w:lang w:eastAsia="zh-CN"/>
              </w:rPr>
              <w:t>白色不透明固体，易潮解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熔点(℃)：</w:t>
            </w:r>
            <w:r>
              <w:rPr>
                <w:rFonts w:hint="eastAsia" w:ascii="Times New Roman" w:hAnsi="Times New Roman" w:cs="Times New Roman"/>
                <w:kern w:val="0"/>
                <w:sz w:val="21"/>
                <w:szCs w:val="21"/>
                <w:lang w:val="en-US" w:eastAsia="zh-CN"/>
              </w:rPr>
              <w:t>318.4</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溶解性：</w:t>
            </w:r>
            <w:r>
              <w:rPr>
                <w:rFonts w:hint="eastAsia" w:ascii="Times New Roman" w:hAnsi="Times New Roman" w:cs="Times New Roman"/>
                <w:kern w:val="0"/>
                <w:sz w:val="21"/>
                <w:szCs w:val="21"/>
                <w:lang w:eastAsia="zh-CN"/>
              </w:rPr>
              <w:t>溶于水、乙醇、甘油，不溶于丙酮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沸点(℃)：</w:t>
            </w:r>
            <w:r>
              <w:rPr>
                <w:rFonts w:hint="eastAsia" w:ascii="Times New Roman" w:hAnsi="Times New Roman" w:cs="Times New Roman"/>
                <w:sz w:val="21"/>
                <w:szCs w:val="21"/>
                <w:lang w:val="en-US" w:eastAsia="zh-CN"/>
              </w:rPr>
              <w:t>1390</w:t>
            </w:r>
          </w:p>
        </w:tc>
        <w:tc>
          <w:tcPr>
            <w:tcW w:w="3229" w:type="pct"/>
            <w:gridSpan w:val="3"/>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饱和蒸气压(kPa)：</w:t>
            </w:r>
            <w:r>
              <w:rPr>
                <w:rFonts w:hint="eastAsia" w:ascii="Times New Roman" w:hAnsi="Times New Roman" w:cs="Times New Roman"/>
                <w:sz w:val="21"/>
                <w:szCs w:val="21"/>
                <w:lang w:val="en-US" w:eastAsia="zh-CN"/>
              </w:rPr>
              <w:t>0.13（739℃）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 xml:space="preserve">临界温度(℃)： </w:t>
            </w:r>
            <w:r>
              <w:rPr>
                <w:rFonts w:hint="default" w:ascii="Times New Roman" w:hAnsi="Times New Roman" w:eastAsia="宋体" w:cs="Times New Roman"/>
                <w:sz w:val="21"/>
                <w:szCs w:val="21"/>
              </w:rPr>
              <w:t>/</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相对密度：(水=1)：</w:t>
            </w:r>
            <w:r>
              <w:rPr>
                <w:rFonts w:hint="eastAsia" w:ascii="Times New Roman" w:hAnsi="Times New Roman" w:cs="Times New Roman"/>
                <w:sz w:val="21"/>
                <w:szCs w:val="21"/>
                <w:lang w:val="en-US" w:eastAsia="zh-CN"/>
              </w:rPr>
              <w:t>2.12</w:t>
            </w:r>
            <w:r>
              <w:rPr>
                <w:rFonts w:hint="eastAsia" w:ascii="Times New Roman" w:hAnsi="Times New Roman" w:eastAsia="宋体" w:cs="Times New Roman"/>
                <w:sz w:val="21"/>
                <w:szCs w:val="21"/>
                <w:lang w:val="en-US" w:eastAsia="zh-CN"/>
              </w:rPr>
              <w:t xml:space="preserve"> 相对密度</w:t>
            </w:r>
            <w:r>
              <w:rPr>
                <w:rFonts w:hint="default" w:ascii="Times New Roman" w:hAnsi="Times New Roman" w:eastAsia="宋体" w:cs="Times New Roman"/>
                <w:sz w:val="21"/>
                <w:szCs w:val="21"/>
              </w:rPr>
              <w:t xml:space="preserve"> </w:t>
            </w:r>
            <w:r>
              <w:rPr>
                <w:rFonts w:hint="default" w:ascii="Times New Roman" w:hAnsi="Times New Roman" w:eastAsia="宋体" w:cs="Times New Roman"/>
                <w:kern w:val="0"/>
                <w:sz w:val="21"/>
                <w:szCs w:val="21"/>
              </w:rPr>
              <w:t>(空气=1)：</w:t>
            </w:r>
            <w:r>
              <w:rPr>
                <w:rFonts w:hint="eastAsia" w:ascii="Times New Roman" w:hAnsi="Times New Roman" w:cs="Times New Roman"/>
                <w:kern w:val="0"/>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燃</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烧</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爆</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炸</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危</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险</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性</w:t>
            </w: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燃烧性：</w:t>
            </w:r>
            <w:r>
              <w:rPr>
                <w:rFonts w:hint="eastAsia" w:ascii="Times New Roman" w:hAnsi="Times New Roman" w:cs="Times New Roman"/>
                <w:kern w:val="0"/>
                <w:sz w:val="21"/>
                <w:szCs w:val="21"/>
                <w:lang w:eastAsia="zh-CN"/>
              </w:rPr>
              <w:t>不燃</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燃烧分解产物：</w:t>
            </w:r>
            <w:r>
              <w:rPr>
                <w:rFonts w:hint="eastAsia" w:ascii="Times New Roman" w:hAnsi="Times New Roman" w:eastAsia="宋体" w:cs="Times New Roman"/>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闪点(℃)：</w:t>
            </w:r>
            <w:r>
              <w:rPr>
                <w:rFonts w:hint="eastAsia" w:ascii="Times New Roman" w:hAnsi="Times New Roman" w:eastAsia="宋体" w:cs="Times New Roman"/>
                <w:sz w:val="21"/>
                <w:szCs w:val="21"/>
                <w:lang w:val="en-US" w:eastAsia="zh-CN"/>
              </w:rPr>
              <w:t>/</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 xml:space="preserve">最小引燃能量(mJ)： </w:t>
            </w:r>
            <w:r>
              <w:rPr>
                <w:rFonts w:hint="eastAsia" w:ascii="Times New Roman" w:hAnsi="Times New Roman" w:eastAsia="宋体" w:cs="Times New Roman"/>
                <w:kern w:val="0"/>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爆炸</w:t>
            </w:r>
            <w:r>
              <w:rPr>
                <w:rFonts w:hint="eastAsia" w:ascii="Times New Roman" w:hAnsi="Times New Roman" w:eastAsia="宋体" w:cs="Times New Roman"/>
                <w:kern w:val="0"/>
                <w:sz w:val="21"/>
                <w:szCs w:val="21"/>
                <w:lang w:eastAsia="zh-CN"/>
              </w:rPr>
              <w:t>上</w:t>
            </w:r>
            <w:r>
              <w:rPr>
                <w:rFonts w:hint="default" w:ascii="Times New Roman" w:hAnsi="Times New Roman" w:eastAsia="宋体" w:cs="Times New Roman"/>
                <w:kern w:val="0"/>
                <w:sz w:val="21"/>
                <w:szCs w:val="21"/>
              </w:rPr>
              <w:t>限(V％)：</w:t>
            </w:r>
            <w:r>
              <w:rPr>
                <w:rFonts w:hint="eastAsia" w:ascii="Times New Roman" w:hAnsi="Times New Roman" w:cs="Times New Roman"/>
                <w:kern w:val="0"/>
                <w:sz w:val="21"/>
                <w:szCs w:val="21"/>
                <w:lang w:val="en-US" w:eastAsia="zh-CN"/>
              </w:rPr>
              <w:t>/</w:t>
            </w:r>
          </w:p>
        </w:tc>
        <w:tc>
          <w:tcPr>
            <w:tcW w:w="2037" w:type="pct"/>
            <w:gridSpan w:val="2"/>
            <w:noWrap w:val="0"/>
            <w:vAlign w:val="top"/>
          </w:tcPr>
          <w:p>
            <w:pPr>
              <w:autoSpaceDE w:val="0"/>
              <w:autoSpaceDN w:val="0"/>
              <w:spacing w:line="300" w:lineRule="exac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稳定性：稳定</w:t>
            </w:r>
          </w:p>
        </w:tc>
        <w:tc>
          <w:tcPr>
            <w:tcW w:w="1192" w:type="pct"/>
            <w:noWrap w:val="0"/>
            <w:vAlign w:val="top"/>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爆炸</w:t>
            </w:r>
            <w:r>
              <w:rPr>
                <w:rFonts w:hint="eastAsia" w:ascii="Times New Roman" w:hAnsi="Times New Roman" w:eastAsia="宋体" w:cs="Times New Roman"/>
                <w:kern w:val="0"/>
                <w:sz w:val="21"/>
                <w:szCs w:val="21"/>
                <w:lang w:eastAsia="zh-CN"/>
              </w:rPr>
              <w:t>下</w:t>
            </w:r>
            <w:r>
              <w:rPr>
                <w:rFonts w:hint="default" w:ascii="Times New Roman" w:hAnsi="Times New Roman" w:eastAsia="宋体" w:cs="Times New Roman"/>
                <w:kern w:val="0"/>
                <w:sz w:val="21"/>
                <w:szCs w:val="21"/>
              </w:rPr>
              <w:t>限(V％)：</w:t>
            </w:r>
            <w:r>
              <w:rPr>
                <w:rFonts w:hint="eastAsia" w:ascii="Times New Roman" w:hAnsi="Times New Roman" w:cs="Times New Roman"/>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638"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p>
        </w:tc>
        <w:tc>
          <w:tcPr>
            <w:tcW w:w="1418" w:type="pct"/>
            <w:noWrap w:val="0"/>
            <w:vAlign w:val="top"/>
          </w:tcPr>
          <w:p>
            <w:pPr>
              <w:autoSpaceDE w:val="0"/>
              <w:autoSpaceDN w:val="0"/>
              <w:spacing w:line="300" w:lineRule="exac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eastAsia="zh-CN"/>
              </w:rPr>
              <w:t>引燃</w:t>
            </w:r>
            <w:r>
              <w:rPr>
                <w:rFonts w:hint="default" w:ascii="Times New Roman" w:hAnsi="Times New Roman" w:eastAsia="宋体" w:cs="Times New Roman"/>
                <w:kern w:val="0"/>
                <w:sz w:val="21"/>
                <w:szCs w:val="21"/>
              </w:rPr>
              <w:t>温度(℃)：</w:t>
            </w:r>
            <w:r>
              <w:rPr>
                <w:rFonts w:hint="eastAsia" w:ascii="Times New Roman" w:hAnsi="Times New Roman" w:cs="Times New Roman"/>
                <w:kern w:val="0"/>
                <w:sz w:val="21"/>
                <w:szCs w:val="21"/>
                <w:lang w:val="en-US" w:eastAsia="zh-CN"/>
              </w:rPr>
              <w:t>/</w:t>
            </w:r>
          </w:p>
        </w:tc>
        <w:tc>
          <w:tcPr>
            <w:tcW w:w="3229" w:type="pct"/>
            <w:gridSpan w:val="3"/>
            <w:noWrap w:val="0"/>
            <w:vAlign w:val="top"/>
          </w:tcPr>
          <w:p>
            <w:pPr>
              <w:autoSpaceDE w:val="0"/>
              <w:autoSpaceDN w:val="0"/>
              <w:spacing w:line="300" w:lineRule="exact"/>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禁忌物：</w:t>
            </w:r>
            <w:r>
              <w:rPr>
                <w:rFonts w:hint="eastAsia" w:ascii="Times New Roman" w:hAnsi="Times New Roman" w:cs="Times New Roman"/>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泄</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漏</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处</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理</w:t>
            </w:r>
          </w:p>
        </w:tc>
        <w:tc>
          <w:tcPr>
            <w:tcW w:w="4647" w:type="pct"/>
            <w:gridSpan w:val="4"/>
            <w:noWrap w:val="0"/>
            <w:vAlign w:val="center"/>
          </w:tcPr>
          <w:p>
            <w:pPr>
              <w:autoSpaceDE w:val="0"/>
              <w:autoSpaceDN w:val="0"/>
              <w:spacing w:line="300" w:lineRule="exact"/>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隔离泄漏污染区，周围设警告标志，建议应急处理人员戴好防毒面具，穿化学防护服。不要直接接触泄漏物，用洁清的铲子收集于干燥净洁有盖的容器中，以少量加入大量水中，调节至中性，再放入废水系统。也可以用大量水冲洗，经稀释的洗水放入废水系统。如大量泄漏，收集回收或无害处理后废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贮</w:t>
            </w:r>
          </w:p>
          <w:p>
            <w:pPr>
              <w:autoSpaceDE w:val="0"/>
              <w:autoSpaceDN w:val="0"/>
              <w:spacing w:line="280" w:lineRule="exact"/>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运</w:t>
            </w:r>
          </w:p>
        </w:tc>
        <w:tc>
          <w:tcPr>
            <w:tcW w:w="4647" w:type="pct"/>
            <w:gridSpan w:val="4"/>
            <w:noWrap w:val="0"/>
            <w:vAlign w:val="center"/>
          </w:tcPr>
          <w:p>
            <w:pPr>
              <w:autoSpaceDE w:val="0"/>
              <w:autoSpaceDN w:val="0"/>
              <w:spacing w:line="300" w:lineRule="exac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sz w:val="21"/>
                <w:szCs w:val="21"/>
              </w:rPr>
              <w:t>储存于高燥清洁的仓间内。注意防潮和雨水浸入。应与易燃、可燃物及酸类分开存放。分装和搬运作业要注意个人防护。搬运时要轻装轻卸，防止包装及容器损坏。雨天不宜运输。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灭火方法</w:t>
            </w:r>
          </w:p>
        </w:tc>
        <w:tc>
          <w:tcPr>
            <w:tcW w:w="4647" w:type="pct"/>
            <w:gridSpan w:val="4"/>
            <w:noWrap w:val="0"/>
            <w:vAlign w:val="center"/>
          </w:tcPr>
          <w:p>
            <w:pPr>
              <w:autoSpaceDE w:val="0"/>
              <w:autoSpaceDN w:val="0"/>
              <w:spacing w:line="300" w:lineRule="exact"/>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雾状水、</w:t>
            </w:r>
            <w:r>
              <w:rPr>
                <w:rFonts w:hint="eastAsia" w:ascii="Times New Roman" w:hAnsi="Times New Roman" w:cs="Times New Roman"/>
                <w:sz w:val="21"/>
                <w:szCs w:val="21"/>
                <w:lang w:eastAsia="zh-CN"/>
              </w:rPr>
              <w:t>砂土</w:t>
            </w:r>
            <w:r>
              <w:rPr>
                <w:rFonts w:hint="eastAsia" w:ascii="Times New Roman" w:hAnsi="Times New Roman" w:eastAsia="宋体" w:cs="Times New Roman"/>
                <w:sz w:val="21"/>
                <w:szCs w:val="21"/>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2238" w:hRule="exact"/>
          <w:jc w:val="center"/>
        </w:trPr>
        <w:tc>
          <w:tcPr>
            <w:tcW w:w="352" w:type="pct"/>
            <w:noWrap w:val="0"/>
            <w:vAlign w:val="center"/>
          </w:tcPr>
          <w:p>
            <w:pPr>
              <w:autoSpaceDE w:val="0"/>
              <w:autoSpaceDN w:val="0"/>
              <w:spacing w:line="280" w:lineRule="exact"/>
              <w:jc w:val="center"/>
              <w:rPr>
                <w:rFonts w:hint="eastAsia" w:ascii="Times New Roman" w:hAnsi="Times New Roman" w:eastAsia="宋体" w:cs="Times New Roman"/>
                <w:kern w:val="0"/>
                <w:sz w:val="21"/>
                <w:szCs w:val="21"/>
                <w:lang w:eastAsia="zh-CN"/>
              </w:rPr>
            </w:pPr>
            <w:r>
              <w:rPr>
                <w:rFonts w:hint="eastAsia" w:ascii="Times New Roman" w:hAnsi="Times New Roman" w:cs="Times New Roman"/>
                <w:kern w:val="0"/>
                <w:sz w:val="21"/>
                <w:szCs w:val="21"/>
                <w:lang w:eastAsia="zh-CN"/>
              </w:rPr>
              <w:t>人体危害</w:t>
            </w:r>
          </w:p>
        </w:tc>
        <w:tc>
          <w:tcPr>
            <w:tcW w:w="4647" w:type="pct"/>
            <w:gridSpan w:val="4"/>
            <w:noWrap w:val="0"/>
            <w:vAlign w:val="center"/>
          </w:tcPr>
          <w:p>
            <w:pPr>
              <w:autoSpaceDE w:val="0"/>
              <w:autoSpaceDN w:val="0"/>
              <w:spacing w:line="300" w:lineRule="exact"/>
              <w:rPr>
                <w:rFonts w:hint="eastAsia"/>
                <w:lang w:eastAsia="zh-CN"/>
              </w:rPr>
            </w:pPr>
            <w:r>
              <w:rPr>
                <w:rFonts w:hint="eastAsia"/>
                <w:lang w:eastAsia="zh-CN"/>
              </w:rPr>
              <w:t>侵入途径：吸入、食入</w:t>
            </w:r>
          </w:p>
          <w:p>
            <w:pPr>
              <w:pStyle w:val="21"/>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健康危害：本品有强烈刺激和腐蚀性。粉尘或烟雾刺激眼和呼吸道，腐蚀鼻中隔;皮肤和眼直接接触可引起灼伤;误服可造成消化道灼伤，粘膜糜烂、出血和休克。</w:t>
            </w:r>
          </w:p>
          <w:p>
            <w:pPr>
              <w:pStyle w:val="21"/>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皮肤接触:立即用水冲洗至少15分钟。若有灼伤，就医治疗。</w:t>
            </w:r>
          </w:p>
          <w:p>
            <w:pPr>
              <w:pStyle w:val="21"/>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眼睛接触:立即提起眼脸，用流动清水或生理盐水冲洗至少15分钟。或用3%硼酸溶液冲洗就医。</w:t>
            </w:r>
          </w:p>
          <w:p>
            <w:pPr>
              <w:pStyle w:val="21"/>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吸入:脱离现场至空气新鲜处。必要时进行人工呼吸。就医。[食入]:患者清醒时立即漱口，口服稀释的醋或柠檬汁，就医。</w:t>
            </w:r>
          </w:p>
          <w:p>
            <w:pPr>
              <w:pStyle w:val="21"/>
              <w:rPr>
                <w:rFonts w:hint="eastAsia" w:ascii="Times New Roman" w:hAnsi="Times New Roman" w:cs="Times New Roman"/>
                <w:sz w:val="21"/>
                <w:szCs w:val="21"/>
                <w:lang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eastAsia" w:ascii="Times New Roman" w:hAnsi="Times New Roman" w:cs="Times New Roman"/>
                <w:kern w:val="0"/>
                <w:sz w:val="21"/>
                <w:szCs w:val="21"/>
                <w:lang w:eastAsia="zh-CN"/>
              </w:rPr>
            </w:pPr>
            <w:r>
              <w:rPr>
                <w:rFonts w:hint="eastAsia" w:ascii="Times New Roman" w:hAnsi="Times New Roman" w:cs="Times New Roman"/>
                <w:kern w:val="0"/>
                <w:sz w:val="21"/>
                <w:szCs w:val="21"/>
                <w:lang w:eastAsia="zh-CN"/>
              </w:rPr>
              <w:t>防护</w:t>
            </w:r>
          </w:p>
        </w:tc>
        <w:tc>
          <w:tcPr>
            <w:tcW w:w="4647" w:type="pct"/>
            <w:gridSpan w:val="4"/>
            <w:noWrap w:val="0"/>
            <w:vAlign w:val="center"/>
          </w:tcPr>
          <w:p>
            <w:pPr>
              <w:autoSpaceDE w:val="0"/>
              <w:autoSpaceDN w:val="0"/>
              <w:spacing w:line="300" w:lineRule="exact"/>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必要时佩戴防毒口罩，带化学安全防护眼睛，穿防腐工作服，戴橡皮手套</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eastAsia" w:ascii="Times New Roman" w:hAnsi="Times New Roman" w:cs="Times New Roman"/>
                <w:kern w:val="0"/>
                <w:sz w:val="21"/>
                <w:szCs w:val="21"/>
                <w:lang w:eastAsia="zh-CN"/>
              </w:rPr>
            </w:pPr>
            <w:r>
              <w:rPr>
                <w:rFonts w:hint="eastAsia" w:ascii="Times New Roman" w:hAnsi="Times New Roman" w:cs="Times New Roman"/>
                <w:kern w:val="0"/>
                <w:sz w:val="21"/>
                <w:szCs w:val="21"/>
                <w:lang w:eastAsia="zh-CN"/>
              </w:rPr>
              <w:t>禁配物</w:t>
            </w:r>
          </w:p>
        </w:tc>
        <w:tc>
          <w:tcPr>
            <w:tcW w:w="4647" w:type="pct"/>
            <w:gridSpan w:val="4"/>
            <w:noWrap w:val="0"/>
            <w:vAlign w:val="center"/>
          </w:tcPr>
          <w:p>
            <w:pPr>
              <w:autoSpaceDE w:val="0"/>
              <w:autoSpaceDN w:val="0"/>
              <w:spacing w:line="300" w:lineRule="exact"/>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强酸、易燃或可燃物、二氧化碳、过氧化物、水。</w:t>
            </w:r>
          </w:p>
        </w:tc>
      </w:tr>
    </w:tbl>
    <w:p>
      <w:pPr>
        <w:snapToGrid w:val="0"/>
        <w:spacing w:line="360" w:lineRule="auto"/>
        <w:rPr>
          <w:rFonts w:hint="eastAsia" w:ascii="Times New Roman" w:hAnsi="Times New Roman" w:cs="Times New Roman"/>
          <w:b/>
          <w:sz w:val="28"/>
          <w:szCs w:val="28"/>
          <w:lang w:val="en-US" w:eastAsia="zh-CN"/>
        </w:rPr>
      </w:pPr>
    </w:p>
    <w:p>
      <w:pPr>
        <w:rPr>
          <w:rFonts w:hint="eastAsia" w:ascii="Times New Roman" w:hAnsi="Times New Roman" w:cs="Times New Roman"/>
          <w:b/>
          <w:sz w:val="28"/>
          <w:szCs w:val="28"/>
          <w:lang w:val="en-US" w:eastAsia="zh-CN"/>
        </w:rPr>
      </w:pPr>
      <w:r>
        <w:rPr>
          <w:rFonts w:hint="eastAsia" w:ascii="Times New Roman" w:hAnsi="Times New Roman" w:cs="Times New Roman"/>
          <w:b/>
          <w:sz w:val="28"/>
          <w:szCs w:val="28"/>
          <w:lang w:val="en-US" w:eastAsia="zh-CN"/>
        </w:rPr>
        <w:t>盐酸：</w:t>
      </w:r>
    </w:p>
    <w:p>
      <w:pPr>
        <w:snapToGrid w:val="0"/>
        <w:jc w:val="center"/>
        <w:rPr>
          <w:rFonts w:hint="default"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eastAsia="zh-CN"/>
        </w:rPr>
        <w:t>表</w:t>
      </w:r>
      <w:r>
        <w:rPr>
          <w:rFonts w:hint="eastAsia" w:ascii="Times New Roman" w:hAnsi="Times New Roman" w:cs="Times New Roman" w:eastAsiaTheme="minorEastAsia"/>
          <w:b/>
          <w:sz w:val="24"/>
          <w:szCs w:val="24"/>
          <w:lang w:val="en-US" w:eastAsia="zh-CN"/>
        </w:rPr>
        <w:t>3-18 盐酸危险性识别表</w:t>
      </w:r>
    </w:p>
    <w:p>
      <w:pPr>
        <w:pStyle w:val="23"/>
        <w:rPr>
          <w:rFonts w:hint="eastAsia"/>
          <w:lang w:val="en-US" w:eastAsia="zh-CN"/>
        </w:rPr>
      </w:pP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28" w:type="dxa"/>
          <w:left w:w="57" w:type="dxa"/>
          <w:bottom w:w="28" w:type="dxa"/>
          <w:right w:w="28" w:type="dxa"/>
        </w:tblCellMar>
      </w:tblPr>
      <w:tblGrid>
        <w:gridCol w:w="632"/>
        <w:gridCol w:w="2546"/>
        <w:gridCol w:w="1043"/>
        <w:gridCol w:w="2614"/>
        <w:gridCol w:w="21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标</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识</w:t>
            </w:r>
          </w:p>
        </w:tc>
        <w:tc>
          <w:tcPr>
            <w:tcW w:w="1999" w:type="pct"/>
            <w:gridSpan w:val="2"/>
            <w:noWrap w:val="0"/>
            <w:vAlign w:val="top"/>
          </w:tcPr>
          <w:p>
            <w:pPr>
              <w:autoSpaceDE w:val="0"/>
              <w:autoSpaceDN w:val="0"/>
              <w:spacing w:line="300" w:lineRule="exact"/>
              <w:rPr>
                <w:rFonts w:hint="default" w:ascii="Times New Roman" w:hAnsi="Times New Roman" w:cs="Times New Roman" w:eastAsiaTheme="minorEastAsia"/>
                <w:color w:val="000000" w:themeColor="text1"/>
                <w:spacing w:val="-20"/>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pacing w:val="-20"/>
                <w:kern w:val="0"/>
                <w:sz w:val="21"/>
                <w:szCs w:val="21"/>
                <w14:textFill>
                  <w14:solidFill>
                    <w14:schemeClr w14:val="tx1"/>
                  </w14:solidFill>
                </w14:textFill>
              </w:rPr>
              <w:t xml:space="preserve">中文名: </w:t>
            </w:r>
            <w:r>
              <w:rPr>
                <w:rFonts w:hint="eastAsia" w:ascii="Times New Roman" w:hAnsi="Times New Roman" w:cs="Times New Roman" w:eastAsiaTheme="minorEastAsia"/>
                <w:color w:val="000000" w:themeColor="text1"/>
                <w:spacing w:val="-20"/>
                <w:kern w:val="0"/>
                <w:sz w:val="21"/>
                <w:szCs w:val="21"/>
                <w:lang w:val="en-US" w:eastAsia="zh-CN"/>
                <w14:textFill>
                  <w14:solidFill>
                    <w14:schemeClr w14:val="tx1"/>
                  </w14:solidFill>
                </w14:textFill>
              </w:rPr>
              <w:t>盐酸；氢氯酸</w:t>
            </w:r>
          </w:p>
        </w:tc>
        <w:tc>
          <w:tcPr>
            <w:tcW w:w="2648" w:type="pct"/>
            <w:gridSpan w:val="2"/>
            <w:noWrap w:val="0"/>
            <w:vAlign w:val="top"/>
          </w:tcPr>
          <w:p>
            <w:pPr>
              <w:autoSpaceDE w:val="0"/>
              <w:autoSpaceDN w:val="0"/>
              <w:spacing w:line="300" w:lineRule="exact"/>
              <w:rPr>
                <w:rFonts w:hint="default" w:ascii="Times New Roman" w:hAnsi="Times New Roman" w:cs="Times New Roman" w:eastAsiaTheme="minorEastAsia"/>
                <w:color w:val="000000" w:themeColor="text1"/>
                <w:spacing w:val="-10"/>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pacing w:val="-10"/>
                <w:kern w:val="0"/>
                <w:sz w:val="21"/>
                <w:szCs w:val="21"/>
                <w14:textFill>
                  <w14:solidFill>
                    <w14:schemeClr w14:val="tx1"/>
                  </w14:solidFill>
                </w14:textFill>
              </w:rPr>
              <w:t>英文名：</w:t>
            </w:r>
            <w:r>
              <w:rPr>
                <w:rFonts w:hint="default" w:ascii="Times New Roman" w:hAnsi="Times New Roman" w:cs="Times New Roman" w:eastAsiaTheme="minorEastAsia"/>
                <w:i w:val="0"/>
                <w:iCs w:val="0"/>
                <w:caps w:val="0"/>
                <w:color w:val="000000" w:themeColor="text1"/>
                <w:spacing w:val="0"/>
                <w:sz w:val="21"/>
                <w:szCs w:val="21"/>
                <w:shd w:val="clear" w:fill="FFFFFF"/>
                <w14:textFill>
                  <w14:solidFill>
                    <w14:schemeClr w14:val="tx1"/>
                  </w14:solidFill>
                </w14:textFill>
              </w:rPr>
              <w:t>Hydrochloric acid; Chlorohydric acid</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999" w:type="pct"/>
            <w:gridSpan w:val="2"/>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分子式：</w:t>
            </w:r>
            <w:r>
              <w:rPr>
                <w:rFonts w:hint="eastAsia"/>
              </w:rPr>
              <w:t>HCI</w:t>
            </w:r>
          </w:p>
        </w:tc>
        <w:tc>
          <w:tcPr>
            <w:tcW w:w="1456"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分子量：</w:t>
            </w:r>
            <w:r>
              <w:rPr>
                <w:rFonts w:hint="eastAsia"/>
              </w:rPr>
              <w:t>36.46</w:t>
            </w:r>
          </w:p>
        </w:tc>
        <w:tc>
          <w:tcPr>
            <w:tcW w:w="1192"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分子式：</w:t>
            </w:r>
            <w:r>
              <w:rPr>
                <w:rFonts w:hint="eastAsia"/>
              </w:rPr>
              <w:t>HCI</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999" w:type="pct"/>
            <w:gridSpan w:val="2"/>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危险货物编号</w:t>
            </w:r>
            <w:r>
              <w:rPr>
                <w:rFonts w:hint="default" w:ascii="Times New Roman" w:hAnsi="Times New Roman" w:cs="Times New Roman" w:eastAsiaTheme="minorEastAsia"/>
                <w:color w:val="000000" w:themeColor="text1"/>
                <w:kern w:val="0"/>
                <w:sz w:val="21"/>
                <w:szCs w:val="21"/>
                <w14:textFill>
                  <w14:solidFill>
                    <w14:schemeClr w14:val="tx1"/>
                  </w14:solidFill>
                </w14:textFill>
              </w:rPr>
              <w:t>：</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81013</w:t>
            </w:r>
          </w:p>
        </w:tc>
        <w:tc>
          <w:tcPr>
            <w:tcW w:w="1456"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t>CAS</w:t>
            </w:r>
            <w:r>
              <w:rPr>
                <w:rFonts w:hint="default" w:ascii="Times New Roman" w:hAnsi="Times New Roman" w:cs="Times New Roman" w:eastAsiaTheme="minorEastAsia"/>
                <w:color w:val="000000" w:themeColor="text1"/>
                <w:kern w:val="0"/>
                <w:sz w:val="21"/>
                <w:szCs w:val="21"/>
                <w14:textFill>
                  <w14:solidFill>
                    <w14:schemeClr w14:val="tx1"/>
                  </w14:solidFill>
                </w14:textFill>
              </w:rPr>
              <w:t>号：</w:t>
            </w:r>
            <w:r>
              <w:rPr>
                <w:rFonts w:hint="eastAsia"/>
              </w:rPr>
              <w:t>7647-01-0</w:t>
            </w:r>
          </w:p>
        </w:tc>
        <w:tc>
          <w:tcPr>
            <w:tcW w:w="1192"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t>UN编号</w:t>
            </w:r>
            <w:r>
              <w:rPr>
                <w:rFonts w:hint="default" w:ascii="Times New Roman" w:hAnsi="Times New Roman" w:cs="Times New Roman" w:eastAsiaTheme="minorEastAsia"/>
                <w:color w:val="000000" w:themeColor="text1"/>
                <w:kern w:val="0"/>
                <w:sz w:val="21"/>
                <w:szCs w:val="21"/>
                <w14:textFill>
                  <w14:solidFill>
                    <w14:schemeClr w14:val="tx1"/>
                  </w14:solidFill>
                </w14:textFill>
              </w:rPr>
              <w:t>：</w:t>
            </w:r>
            <w:r>
              <w:rPr>
                <w:rFonts w:hint="eastAsia"/>
              </w:rPr>
              <w:t>1789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理</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化</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性</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质</w:t>
            </w:r>
          </w:p>
        </w:tc>
        <w:tc>
          <w:tcPr>
            <w:tcW w:w="4647" w:type="pct"/>
            <w:gridSpan w:val="4"/>
            <w:noWrap w:val="0"/>
            <w:vAlign w:val="top"/>
          </w:tcPr>
          <w:p>
            <w:pP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性状：</w:t>
            </w:r>
            <w:r>
              <w:rPr>
                <w:rFonts w:hint="eastAsia"/>
              </w:rPr>
              <w:t>无色或微黄色发烟液体，有刺鼻的酸味。</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rPr>
                <w:rFonts w:hint="eastAsia"/>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熔点(℃)：</w:t>
            </w:r>
            <w:r>
              <w:rPr>
                <w:rFonts w:hint="eastAsia"/>
              </w:rPr>
              <w:t>-114.8</w:t>
            </w:r>
          </w:p>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p>
        </w:tc>
        <w:tc>
          <w:tcPr>
            <w:tcW w:w="3229" w:type="pct"/>
            <w:gridSpan w:val="3"/>
            <w:noWrap w:val="0"/>
            <w:vAlign w:val="top"/>
          </w:tcPr>
          <w:p>
            <w:pP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溶解性：</w:t>
            </w:r>
            <w:r>
              <w:rPr>
                <w:rFonts w:hint="eastAsia"/>
              </w:rPr>
              <w:t>与水混溶，溶于碱液。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沸点(℃)：</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108.6</w:t>
            </w:r>
          </w:p>
        </w:tc>
        <w:tc>
          <w:tcPr>
            <w:tcW w:w="3229" w:type="pct"/>
            <w:gridSpan w:val="3"/>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饱和蒸气压(kPa)：</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30.66/21℃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 xml:space="preserve">临界温度(℃)： </w:t>
            </w:r>
            <w:r>
              <w:rPr>
                <w:rFonts w:hint="default" w:ascii="Times New Roman" w:hAnsi="Times New Roman" w:cs="Times New Roman" w:eastAsiaTheme="minorEastAsia"/>
                <w:color w:val="000000" w:themeColor="text1"/>
                <w:sz w:val="21"/>
                <w:szCs w:val="21"/>
                <w14:textFill>
                  <w14:solidFill>
                    <w14:schemeClr w14:val="tx1"/>
                  </w14:solidFill>
                </w14:textFill>
              </w:rPr>
              <w:t>/</w:t>
            </w:r>
          </w:p>
        </w:tc>
        <w:tc>
          <w:tcPr>
            <w:tcW w:w="3229" w:type="pct"/>
            <w:gridSpan w:val="3"/>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相对密度：(水=1)：</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 xml:space="preserve">1.2 </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相对密度</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21"/>
                <w:szCs w:val="21"/>
                <w14:textFill>
                  <w14:solidFill>
                    <w14:schemeClr w14:val="tx1"/>
                  </w14:solidFill>
                </w14:textFill>
              </w:rPr>
              <w:t>(空气=1)：</w:t>
            </w:r>
            <w:r>
              <w:rPr>
                <w:rFonts w:hint="default" w:ascii="Times New Roman" w:hAnsi="Times New Roman" w:cs="Times New Roman" w:eastAsiaTheme="minorEastAsia"/>
                <w:i w:val="0"/>
                <w:iCs w:val="0"/>
                <w:caps w:val="0"/>
                <w:color w:val="000000" w:themeColor="text1"/>
                <w:spacing w:val="0"/>
                <w:sz w:val="21"/>
                <w:szCs w:val="21"/>
                <w:shd w:val="clear" w:fill="FFFFFF"/>
                <w14:textFill>
                  <w14:solidFill>
                    <w14:schemeClr w14:val="tx1"/>
                  </w14:solidFill>
                </w14:textFill>
              </w:rPr>
              <w:t> </w:t>
            </w:r>
            <w:r>
              <w:rPr>
                <w:rFonts w:hint="eastAsia" w:ascii="Times New Roman" w:hAnsi="Times New Roman" w:cs="Times New Roman" w:eastAsiaTheme="minorEastAsia"/>
                <w:i w:val="0"/>
                <w:iCs w:val="0"/>
                <w:caps w:val="0"/>
                <w:color w:val="000000" w:themeColor="text1"/>
                <w:spacing w:val="0"/>
                <w:sz w:val="21"/>
                <w:szCs w:val="21"/>
                <w:shd w:val="clear" w:fill="FFFFFF"/>
                <w:lang w:val="en-US" w:eastAsia="zh-CN"/>
                <w14:textFill>
                  <w14:solidFill>
                    <w14:schemeClr w14:val="tx1"/>
                  </w14:solidFill>
                </w14:textFill>
              </w:rPr>
              <w:t>1.26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restar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燃</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烧</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爆</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炸</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危</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险</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性</w:t>
            </w: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燃烧性：</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不燃</w:t>
            </w:r>
          </w:p>
        </w:tc>
        <w:tc>
          <w:tcPr>
            <w:tcW w:w="3229" w:type="pct"/>
            <w:gridSpan w:val="3"/>
            <w:noWrap w:val="0"/>
            <w:vAlign w:val="top"/>
          </w:tcPr>
          <w:p>
            <w:pPr>
              <w:autoSpaceDE w:val="0"/>
              <w:autoSpaceDN w:val="0"/>
              <w:spacing w:line="300" w:lineRule="exac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燃烧分解产物：</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氯化氢</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闪点(℃)：</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w:t>
            </w:r>
          </w:p>
        </w:tc>
        <w:tc>
          <w:tcPr>
            <w:tcW w:w="3229" w:type="pct"/>
            <w:gridSpan w:val="3"/>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 xml:space="preserve">最小引燃能量(mJ)： </w:t>
            </w:r>
            <w: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34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爆炸</w:t>
            </w: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上</w:t>
            </w:r>
            <w:r>
              <w:rPr>
                <w:rFonts w:hint="default" w:ascii="Times New Roman" w:hAnsi="Times New Roman" w:cs="Times New Roman" w:eastAsiaTheme="minorEastAsia"/>
                <w:color w:val="000000" w:themeColor="text1"/>
                <w:kern w:val="0"/>
                <w:sz w:val="21"/>
                <w:szCs w:val="21"/>
                <w14:textFill>
                  <w14:solidFill>
                    <w14:schemeClr w14:val="tx1"/>
                  </w14:solidFill>
                </w14:textFill>
              </w:rPr>
              <w:t>限(V％)：</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w:t>
            </w:r>
          </w:p>
        </w:tc>
        <w:tc>
          <w:tcPr>
            <w:tcW w:w="2037" w:type="pct"/>
            <w:gridSpan w:val="2"/>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稳定性：稳定</w:t>
            </w:r>
          </w:p>
        </w:tc>
        <w:tc>
          <w:tcPr>
            <w:tcW w:w="1192"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爆炸</w:t>
            </w: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下</w:t>
            </w:r>
            <w:r>
              <w:rPr>
                <w:rFonts w:hint="default" w:ascii="Times New Roman" w:hAnsi="Times New Roman" w:cs="Times New Roman" w:eastAsiaTheme="minorEastAsia"/>
                <w:color w:val="000000" w:themeColor="text1"/>
                <w:kern w:val="0"/>
                <w:sz w:val="21"/>
                <w:szCs w:val="21"/>
                <w14:textFill>
                  <w14:solidFill>
                    <w14:schemeClr w14:val="tx1"/>
                  </w14:solidFill>
                </w14:textFill>
              </w:rPr>
              <w:t>限(V％)：</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cantSplit/>
          <w:trHeight w:val="90" w:hRule="atLeast"/>
          <w:jc w:val="center"/>
        </w:trPr>
        <w:tc>
          <w:tcPr>
            <w:tcW w:w="352" w:type="pct"/>
            <w:vMerge w:val="continue"/>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p>
        </w:tc>
        <w:tc>
          <w:tcPr>
            <w:tcW w:w="1418" w:type="pct"/>
            <w:noWrap w:val="0"/>
            <w:vAlign w:val="top"/>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引燃</w:t>
            </w:r>
            <w:r>
              <w:rPr>
                <w:rFonts w:hint="default" w:ascii="Times New Roman" w:hAnsi="Times New Roman" w:cs="Times New Roman" w:eastAsiaTheme="minorEastAsia"/>
                <w:color w:val="000000" w:themeColor="text1"/>
                <w:kern w:val="0"/>
                <w:sz w:val="21"/>
                <w:szCs w:val="21"/>
                <w14:textFill>
                  <w14:solidFill>
                    <w14:schemeClr w14:val="tx1"/>
                  </w14:solidFill>
                </w14:textFill>
              </w:rPr>
              <w:t>温度(℃)：</w:t>
            </w: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w:t>
            </w:r>
          </w:p>
        </w:tc>
        <w:tc>
          <w:tcPr>
            <w:tcW w:w="3229" w:type="pct"/>
            <w:gridSpan w:val="3"/>
            <w:noWrap w:val="0"/>
            <w:vAlign w:val="top"/>
          </w:tcPr>
          <w:p>
            <w:pPr>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禁忌物：</w:t>
            </w:r>
            <w:r>
              <w:rPr>
                <w:rFonts w:hint="eastAsia"/>
              </w:rPr>
              <w:t>能与一些活性金属粉末发生反应，放出氢气。遇氰化物能产生剧毒的氰化氢气体。与碱发生中合反应，并放出大量的热。具有强腐蚀性。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泄</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漏</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处</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理</w:t>
            </w:r>
          </w:p>
        </w:tc>
        <w:tc>
          <w:tcPr>
            <w:tcW w:w="4647" w:type="pct"/>
            <w:gridSpan w:val="4"/>
            <w:noWrap w:val="0"/>
            <w:vAlign w:val="center"/>
          </w:tcPr>
          <w:p>
            <w:pP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lang w:val="en-US" w:eastAsia="zh-CN"/>
              </w:rPr>
              <w:t>疏散</w:t>
            </w:r>
            <w:r>
              <w:rPr>
                <w:rFonts w:hint="eastAsia"/>
              </w:rPr>
              <w:t>泄漏污染区人员至安全区，禁止无关人员进入污染区，建议</w:t>
            </w:r>
            <w:r>
              <w:rPr>
                <w:rFonts w:hint="eastAsia"/>
                <w:lang w:val="en-US" w:eastAsia="zh-CN"/>
              </w:rPr>
              <w:t>应急</w:t>
            </w:r>
            <w:r>
              <w:rPr>
                <w:rFonts w:hint="eastAsia"/>
              </w:rPr>
              <w:t>处理人员戴好面罩，穿化学防护服。不要直接接触泄漏物，禁止向泄</w:t>
            </w:r>
            <w:r>
              <w:rPr>
                <w:rFonts w:hint="eastAsia"/>
                <w:lang w:val="en-US" w:eastAsia="zh-CN"/>
              </w:rPr>
              <w:t>漏</w:t>
            </w:r>
            <w:r>
              <w:rPr>
                <w:rFonts w:hint="eastAsia"/>
              </w:rPr>
              <w:t>物直拉喷水。更不要让水进入包装容器内。用沙土、干燥石灰或苏打灰混合，然后收集运至废物处理场所处置。也可以用大量水冲洗，经稀释的洗水放入废水系统。如大量泄漏，利用围堤收容，然后收集、转移、回收或无害处理后废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贮</w:t>
            </w:r>
          </w:p>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运</w:t>
            </w:r>
          </w:p>
        </w:tc>
        <w:tc>
          <w:tcPr>
            <w:tcW w:w="4647" w:type="pct"/>
            <w:gridSpan w:val="4"/>
            <w:noWrap w:val="0"/>
            <w:vAlign w:val="center"/>
          </w:tcPr>
          <w:p>
            <w:pPr>
              <w:autoSpaceDE w:val="0"/>
              <w:autoSpaceDN w:val="0"/>
              <w:spacing w:line="300" w:lineRule="exact"/>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1"/>
                <w:szCs w:val="21"/>
                <w:shd w:val="clear" w:fill="FFFFFF"/>
                <w14:textFill>
                  <w14:solidFill>
                    <w14:schemeClr w14:val="tx1"/>
                  </w14:solidFill>
                </w14:textFill>
              </w:rPr>
              <w:t> </w:t>
            </w:r>
            <w:r>
              <w:rPr>
                <w:rFonts w:hint="eastAsia"/>
              </w:rPr>
              <w:t>储存于阴凉、干燥、通风处。应与易燃、可燃物，碱类、金属粉末等分开存放。不可混储混运。搬运时要轻装轻闻，防止包装及容器损坏。分装和搬运作业要注意个人防护。运输按规定路线行驶。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灭火方法</w:t>
            </w:r>
          </w:p>
        </w:tc>
        <w:tc>
          <w:tcPr>
            <w:tcW w:w="4647" w:type="pct"/>
            <w:gridSpan w:val="4"/>
            <w:noWrap w:val="0"/>
            <w:vAlign w:val="center"/>
          </w:tcPr>
          <w:p>
            <w:pP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rPr>
              <w:t>用碱性物质如碳酸氨钠、碳酸钠、消石灰等中和。也可用大量水扑救。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567" w:hRule="atLeast"/>
          <w:jc w:val="center"/>
        </w:trPr>
        <w:tc>
          <w:tcPr>
            <w:tcW w:w="352" w:type="pc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人体危害</w:t>
            </w:r>
          </w:p>
        </w:tc>
        <w:tc>
          <w:tcPr>
            <w:tcW w:w="4647" w:type="pct"/>
            <w:gridSpan w:val="4"/>
            <w:noWrap w:val="0"/>
            <w:vAlign w:val="center"/>
          </w:tcPr>
          <w:p>
            <w:pP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rPr>
              <w:t>接触其蒸气或烟雾，可引起急性中毒，出现眼结膜炎，鼻及口腔粘膜有烧灼感，鼻蛆、齿龈出血，气管炎等。误服可引起消化道灼伤、溃疡形成，有可能引起胃穿孔、腹膜炎等。眼和皮肤接触可致灼伤。慢性影响:长期接触，引起慢性鼻炎、慢性支气管炎、牙齿酸蚀症及皮肤损害。</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567" w:hRule="atLeast"/>
          <w:jc w:val="center"/>
        </w:trPr>
        <w:tc>
          <w:tcPr>
            <w:tcW w:w="352" w:type="pct"/>
            <w:noWrap w:val="0"/>
            <w:vAlign w:val="center"/>
          </w:tcPr>
          <w:p>
            <w:pP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急救方法</w:t>
            </w:r>
          </w:p>
        </w:tc>
        <w:tc>
          <w:tcPr>
            <w:tcW w:w="4647" w:type="pct"/>
            <w:gridSpan w:val="4"/>
            <w:noWrap w:val="0"/>
            <w:vAlign w:val="center"/>
          </w:tcPr>
          <w:p>
            <w:pP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rPr>
              <w:t>皮肤接触:立即用水冲洗至少15分钟或用2%酸钠溶液冲洗。若有灼伤，就医治疗。眼睛接触:立即提起眼脸，用流动清水冲洗10 分钟或用2%碳酸氢销溶液冲洗。吸入:迅速脱离现场至空气新鲜处。呼吸困难时给输氧。给予2-4%碳酸氢钠溶液雾化吸入。就医。食入:误服者立即漱口，给牛奶、蛋清、植物油等口服，不可催吐。立即就医。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28" w:type="dxa"/>
          </w:tblCellMar>
        </w:tblPrEx>
        <w:trPr>
          <w:trHeight w:val="340" w:hRule="atLeast"/>
          <w:jc w:val="center"/>
        </w:trPr>
        <w:tc>
          <w:tcPr>
            <w:tcW w:w="352" w:type="pct"/>
            <w:noWrap w:val="0"/>
            <w:vAlign w:val="center"/>
          </w:tcPr>
          <w:p>
            <w:pPr>
              <w:autoSpaceDE w:val="0"/>
              <w:autoSpaceDN w:val="0"/>
              <w:spacing w:line="280" w:lineRule="exact"/>
              <w:jc w:val="cente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lang w:eastAsia="zh-CN"/>
                <w14:textFill>
                  <w14:solidFill>
                    <w14:schemeClr w14:val="tx1"/>
                  </w14:solidFill>
                </w14:textFill>
              </w:rPr>
              <w:t>防护</w:t>
            </w:r>
          </w:p>
        </w:tc>
        <w:tc>
          <w:tcPr>
            <w:tcW w:w="4647" w:type="pct"/>
            <w:gridSpan w:val="4"/>
            <w:noWrap w:val="0"/>
            <w:vAlign w:val="center"/>
          </w:tcPr>
          <w:p>
            <w:pPr>
              <w:autoSpaceDE w:val="0"/>
              <w:autoSpaceDN w:val="0"/>
              <w:spacing w:line="300" w:lineRule="exact"/>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必要时佩戴防毒口罩，带化学安全防护眼睛，穿防腐工作服，戴橡皮手套</w:t>
            </w:r>
          </w:p>
        </w:tc>
      </w:tr>
    </w:tbl>
    <w:p>
      <w:pPr>
        <w:pStyle w:val="23"/>
        <w:rPr>
          <w:rFonts w:hint="eastAsia"/>
          <w:lang w:val="en-US" w:eastAsia="zh-CN"/>
        </w:rPr>
      </w:pPr>
    </w:p>
    <w:p>
      <w:pPr>
        <w:spacing w:line="360" w:lineRule="auto"/>
        <w:outlineLvl w:val="1"/>
        <w:rPr>
          <w:rFonts w:hint="eastAsia" w:ascii="Times New Roman" w:hAnsi="Times New Roman" w:eastAsia="宋体" w:cs="Times New Roman"/>
          <w:b/>
          <w:bCs/>
          <w:sz w:val="28"/>
          <w:szCs w:val="28"/>
          <w:lang w:val="en-US" w:eastAsia="zh-CN"/>
        </w:rPr>
      </w:pPr>
      <w:bookmarkStart w:id="51" w:name="_Toc12210"/>
      <w:r>
        <w:rPr>
          <w:rFonts w:hint="eastAsia" w:ascii="Times New Roman" w:hAnsi="Times New Roman" w:eastAsia="宋体" w:cs="Times New Roman"/>
          <w:b/>
          <w:bCs/>
          <w:sz w:val="28"/>
          <w:szCs w:val="28"/>
          <w:lang w:val="en-US" w:eastAsia="zh-CN"/>
        </w:rPr>
        <w:t>3.5 现有环境风险防控及应急措施情况</w:t>
      </w:r>
      <w:bookmarkEnd w:id="51"/>
    </w:p>
    <w:p>
      <w:pPr>
        <w:spacing w:line="360" w:lineRule="auto"/>
        <w:outlineLvl w:val="2"/>
        <w:rPr>
          <w:rFonts w:hint="eastAsia" w:ascii="Times New Roman" w:hAnsi="Times New Roman" w:eastAsia="宋体" w:cs="Times New Roman"/>
          <w:b/>
          <w:bCs/>
          <w:sz w:val="28"/>
          <w:szCs w:val="28"/>
          <w:lang w:val="en-US" w:eastAsia="zh-CN"/>
        </w:rPr>
      </w:pPr>
      <w:bookmarkStart w:id="52" w:name="_Toc9292"/>
      <w:r>
        <w:rPr>
          <w:rFonts w:hint="eastAsia" w:ascii="Times New Roman" w:hAnsi="Times New Roman" w:eastAsia="宋体" w:cs="Times New Roman"/>
          <w:b/>
          <w:bCs/>
          <w:sz w:val="28"/>
          <w:szCs w:val="28"/>
          <w:lang w:val="en-US" w:eastAsia="zh-CN"/>
        </w:rPr>
        <w:t>3.5.1环境风险源监控</w:t>
      </w:r>
      <w:bookmarkEnd w:id="52"/>
    </w:p>
    <w:p>
      <w:pPr>
        <w:spacing w:line="360" w:lineRule="auto"/>
        <w:ind w:firstLine="560"/>
        <w:rPr>
          <w:rFonts w:hint="eastAsia"/>
          <w:color w:val="000000"/>
          <w:sz w:val="28"/>
          <w:szCs w:val="28"/>
        </w:rPr>
      </w:pPr>
      <w:r>
        <w:rPr>
          <w:rFonts w:hint="eastAsia"/>
          <w:color w:val="000000"/>
          <w:sz w:val="28"/>
          <w:szCs w:val="28"/>
          <w:lang w:eastAsia="zh-CN"/>
        </w:rPr>
        <w:t>枝江市富成化工有限责任公司</w:t>
      </w:r>
      <w:r>
        <w:rPr>
          <w:rFonts w:hint="eastAsia"/>
          <w:color w:val="000000"/>
          <w:sz w:val="28"/>
          <w:szCs w:val="28"/>
        </w:rPr>
        <w:t>需重点监控的环境风险源主要有：</w:t>
      </w:r>
      <w:r>
        <w:rPr>
          <w:rFonts w:hint="eastAsia"/>
          <w:color w:val="000000"/>
          <w:sz w:val="28"/>
          <w:szCs w:val="28"/>
          <w:lang w:val="en-US" w:eastAsia="zh-CN"/>
        </w:rPr>
        <w:t>盐酸</w:t>
      </w:r>
      <w:r>
        <w:rPr>
          <w:rFonts w:hint="eastAsia"/>
          <w:color w:val="000000"/>
          <w:sz w:val="28"/>
          <w:szCs w:val="28"/>
        </w:rPr>
        <w:t>储罐、</w:t>
      </w:r>
      <w:r>
        <w:rPr>
          <w:rFonts w:hint="eastAsia"/>
          <w:color w:val="000000"/>
          <w:sz w:val="28"/>
          <w:szCs w:val="28"/>
          <w:lang w:val="en-US" w:eastAsia="zh-CN"/>
        </w:rPr>
        <w:t>液碱</w:t>
      </w:r>
      <w:r>
        <w:rPr>
          <w:rFonts w:hint="eastAsia"/>
          <w:color w:val="000000"/>
          <w:sz w:val="28"/>
          <w:szCs w:val="28"/>
        </w:rPr>
        <w:t>储罐</w:t>
      </w:r>
      <w:r>
        <w:rPr>
          <w:rFonts w:hint="eastAsia"/>
          <w:color w:val="000000"/>
          <w:sz w:val="28"/>
          <w:szCs w:val="28"/>
          <w:lang w:eastAsia="zh-CN"/>
        </w:rPr>
        <w:t>、危废（废</w:t>
      </w:r>
      <w:r>
        <w:rPr>
          <w:rFonts w:hint="eastAsia"/>
          <w:color w:val="000000"/>
          <w:sz w:val="28"/>
          <w:szCs w:val="28"/>
          <w:lang w:val="en-US" w:eastAsia="zh-CN"/>
        </w:rPr>
        <w:t>机油</w:t>
      </w:r>
      <w:r>
        <w:rPr>
          <w:rFonts w:hint="eastAsia"/>
          <w:color w:val="000000"/>
          <w:sz w:val="28"/>
          <w:szCs w:val="28"/>
          <w:lang w:eastAsia="zh-CN"/>
        </w:rPr>
        <w:t>）暂存间、</w:t>
      </w:r>
      <w:r>
        <w:rPr>
          <w:rFonts w:hint="eastAsia"/>
          <w:color w:val="000000"/>
          <w:sz w:val="28"/>
          <w:szCs w:val="28"/>
          <w:lang w:val="en-US" w:eastAsia="zh-CN"/>
        </w:rPr>
        <w:t>天然气管道机锅炉、污水站及废气处理设施</w:t>
      </w:r>
      <w:r>
        <w:rPr>
          <w:rFonts w:hint="eastAsia"/>
          <w:color w:val="000000"/>
          <w:sz w:val="28"/>
          <w:szCs w:val="28"/>
        </w:rPr>
        <w:t>。可根据形态不同分为液态、固态、气态进行风险源监控。</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3.5.2液态环境风险源监控</w:t>
      </w:r>
    </w:p>
    <w:p>
      <w:pPr>
        <w:spacing w:line="360" w:lineRule="auto"/>
        <w:ind w:firstLine="560"/>
        <w:rPr>
          <w:color w:val="000000"/>
          <w:sz w:val="28"/>
          <w:szCs w:val="28"/>
        </w:rPr>
      </w:pPr>
      <w:r>
        <w:rPr>
          <w:rFonts w:hint="eastAsia"/>
          <w:color w:val="000000"/>
          <w:sz w:val="28"/>
          <w:szCs w:val="28"/>
          <w:lang w:eastAsia="zh-CN"/>
        </w:rPr>
        <w:t>枝江市富成化工有限责任公司</w:t>
      </w:r>
      <w:r>
        <w:rPr>
          <w:color w:val="000000"/>
          <w:sz w:val="28"/>
          <w:szCs w:val="28"/>
        </w:rPr>
        <w:t>主要的液态储罐区分为危化品罐区</w:t>
      </w:r>
      <w:r>
        <w:rPr>
          <w:rFonts w:hint="eastAsia"/>
          <w:color w:val="000000"/>
          <w:sz w:val="28"/>
          <w:szCs w:val="28"/>
        </w:rPr>
        <w:t>（</w:t>
      </w:r>
      <w:r>
        <w:rPr>
          <w:rFonts w:hint="eastAsia"/>
          <w:color w:val="000000"/>
          <w:sz w:val="28"/>
          <w:szCs w:val="28"/>
          <w:lang w:val="en-US" w:eastAsia="zh-CN"/>
        </w:rPr>
        <w:t>盐酸、液碱</w:t>
      </w:r>
      <w:r>
        <w:rPr>
          <w:rFonts w:hint="eastAsia"/>
          <w:color w:val="000000"/>
          <w:sz w:val="28"/>
          <w:szCs w:val="28"/>
        </w:rPr>
        <w:t>）</w:t>
      </w:r>
      <w:r>
        <w:rPr>
          <w:rFonts w:hint="eastAsia"/>
          <w:color w:val="000000"/>
          <w:sz w:val="28"/>
          <w:szCs w:val="28"/>
          <w:lang w:eastAsia="zh-CN"/>
        </w:rPr>
        <w:t>、危废（废</w:t>
      </w:r>
      <w:r>
        <w:rPr>
          <w:rFonts w:hint="eastAsia"/>
          <w:color w:val="000000"/>
          <w:sz w:val="28"/>
          <w:szCs w:val="28"/>
          <w:lang w:val="en-US" w:eastAsia="zh-CN"/>
        </w:rPr>
        <w:t>机油</w:t>
      </w:r>
      <w:r>
        <w:rPr>
          <w:rFonts w:hint="eastAsia"/>
          <w:color w:val="000000"/>
          <w:sz w:val="28"/>
          <w:szCs w:val="28"/>
          <w:lang w:eastAsia="zh-CN"/>
        </w:rPr>
        <w:t>）暂存间</w:t>
      </w:r>
      <w:r>
        <w:rPr>
          <w:rFonts w:hint="eastAsia"/>
          <w:color w:val="000000"/>
          <w:sz w:val="28"/>
          <w:szCs w:val="28"/>
          <w:lang w:val="en-US" w:eastAsia="zh-CN"/>
        </w:rPr>
        <w:t>和污水处理站</w:t>
      </w:r>
      <w:r>
        <w:rPr>
          <w:color w:val="000000"/>
          <w:sz w:val="28"/>
          <w:szCs w:val="28"/>
        </w:rPr>
        <w:t>。</w:t>
      </w:r>
    </w:p>
    <w:p>
      <w:pPr>
        <w:spacing w:line="360" w:lineRule="auto"/>
        <w:ind w:firstLine="560"/>
        <w:rPr>
          <w:color w:val="000000"/>
          <w:sz w:val="28"/>
          <w:szCs w:val="28"/>
        </w:rPr>
      </w:pPr>
      <w:r>
        <w:rPr>
          <w:color w:val="000000"/>
          <w:sz w:val="28"/>
          <w:szCs w:val="28"/>
        </w:rPr>
        <w:t>在危化品储罐区周围均设有围堰</w:t>
      </w:r>
      <w:r>
        <w:rPr>
          <w:rFonts w:hint="eastAsia"/>
          <w:color w:val="000000"/>
          <w:sz w:val="28"/>
          <w:szCs w:val="28"/>
          <w:lang w:eastAsia="zh-CN"/>
        </w:rPr>
        <w:t>，并有报警和喷淋系统；危废间有防渗处理和收集槽；</w:t>
      </w:r>
      <w:r>
        <w:rPr>
          <w:rFonts w:hint="eastAsia"/>
          <w:color w:val="000000"/>
          <w:sz w:val="28"/>
          <w:szCs w:val="28"/>
        </w:rPr>
        <w:t>危险品储罐区</w:t>
      </w:r>
      <w:r>
        <w:rPr>
          <w:color w:val="000000"/>
          <w:sz w:val="28"/>
          <w:szCs w:val="28"/>
        </w:rPr>
        <w:t>设有回收和清洗喷淋设施，可回收至储罐或者污水处理系统。</w:t>
      </w:r>
    </w:p>
    <w:p>
      <w:pPr>
        <w:spacing w:line="360" w:lineRule="auto"/>
        <w:ind w:firstLine="560"/>
        <w:rPr>
          <w:rFonts w:hint="eastAsia"/>
          <w:color w:val="000000"/>
          <w:sz w:val="28"/>
          <w:szCs w:val="28"/>
        </w:rPr>
      </w:pPr>
      <w:r>
        <w:rPr>
          <w:rFonts w:hint="eastAsia"/>
          <w:color w:val="000000"/>
          <w:sz w:val="28"/>
          <w:szCs w:val="28"/>
          <w:lang w:eastAsia="zh-CN"/>
        </w:rPr>
        <w:t>枝江市富成化工有限责任公司</w:t>
      </w:r>
      <w:r>
        <w:rPr>
          <w:color w:val="000000"/>
          <w:sz w:val="28"/>
          <w:szCs w:val="28"/>
        </w:rPr>
        <w:t>污水处理系统设有事故水池。在污水处理站末端，安装有在线监测系统进行实时监控。</w:t>
      </w:r>
    </w:p>
    <w:p>
      <w:pPr>
        <w:spacing w:line="360" w:lineRule="auto"/>
        <w:outlineLvl w:val="2"/>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3.5.</w:t>
      </w:r>
      <w:r>
        <w:rPr>
          <w:rFonts w:hint="eastAsia" w:ascii="Times New Roman" w:hAnsi="Times New Roman" w:cs="Times New Roman"/>
          <w:b/>
          <w:bCs/>
          <w:sz w:val="28"/>
          <w:szCs w:val="28"/>
          <w:lang w:val="en-US" w:eastAsia="zh-CN"/>
        </w:rPr>
        <w:t>3</w:t>
      </w:r>
      <w:r>
        <w:rPr>
          <w:rFonts w:hint="eastAsia" w:ascii="Times New Roman" w:hAnsi="Times New Roman" w:eastAsia="宋体" w:cs="Times New Roman"/>
          <w:b/>
          <w:bCs/>
          <w:sz w:val="28"/>
          <w:szCs w:val="28"/>
          <w:lang w:val="en-US" w:eastAsia="zh-CN"/>
        </w:rPr>
        <w:t>气态环境风险源监控</w:t>
      </w:r>
    </w:p>
    <w:p>
      <w:pPr>
        <w:spacing w:line="360" w:lineRule="auto"/>
        <w:ind w:firstLine="560"/>
        <w:rPr>
          <w:color w:val="000000"/>
          <w:sz w:val="28"/>
          <w:szCs w:val="28"/>
        </w:rPr>
      </w:pPr>
      <w:r>
        <w:rPr>
          <w:rFonts w:hint="eastAsia"/>
          <w:color w:val="000000"/>
          <w:sz w:val="28"/>
          <w:szCs w:val="28"/>
          <w:lang w:eastAsia="zh-CN"/>
        </w:rPr>
        <w:t>枝江市富成化工有限责任公司</w:t>
      </w:r>
      <w:r>
        <w:rPr>
          <w:rFonts w:hint="eastAsia"/>
          <w:color w:val="000000"/>
          <w:sz w:val="28"/>
          <w:szCs w:val="28"/>
          <w:lang w:val="en-US" w:eastAsia="zh-CN"/>
        </w:rPr>
        <w:t>厂区内有</w:t>
      </w:r>
      <w:r>
        <w:rPr>
          <w:rFonts w:hint="eastAsia"/>
          <w:color w:val="000000"/>
          <w:sz w:val="28"/>
          <w:szCs w:val="28"/>
          <w:lang w:eastAsia="zh-CN"/>
        </w:rPr>
        <w:t>天然气锅炉</w:t>
      </w:r>
      <w:r>
        <w:rPr>
          <w:rFonts w:hint="eastAsia"/>
          <w:color w:val="000000"/>
          <w:sz w:val="28"/>
          <w:szCs w:val="28"/>
          <w:lang w:val="en-US" w:eastAsia="zh-CN"/>
        </w:rPr>
        <w:t>和天然气管道</w:t>
      </w:r>
      <w:r>
        <w:rPr>
          <w:rFonts w:hint="eastAsia"/>
          <w:color w:val="000000"/>
          <w:sz w:val="28"/>
          <w:szCs w:val="28"/>
          <w:lang w:eastAsia="zh-CN"/>
        </w:rPr>
        <w:t>，</w:t>
      </w:r>
      <w:r>
        <w:rPr>
          <w:rFonts w:hint="eastAsia"/>
          <w:color w:val="000000"/>
          <w:sz w:val="28"/>
          <w:szCs w:val="28"/>
        </w:rPr>
        <w:t>如果出现泄漏和明火会发生燃烧或者爆炸的危险，对</w:t>
      </w:r>
      <w:r>
        <w:rPr>
          <w:rFonts w:hint="eastAsia"/>
          <w:color w:val="000000"/>
          <w:sz w:val="28"/>
          <w:szCs w:val="28"/>
          <w:lang w:val="en-US" w:eastAsia="zh-CN"/>
        </w:rPr>
        <w:t>周边企业产生</w:t>
      </w:r>
      <w:r>
        <w:rPr>
          <w:rFonts w:hint="eastAsia"/>
          <w:color w:val="000000"/>
          <w:sz w:val="28"/>
          <w:szCs w:val="28"/>
        </w:rPr>
        <w:t>影响。我公司对重要危险源都建立了24小时巡检制度，对发现可能存在的安全隐患及时处置。</w:t>
      </w:r>
    </w:p>
    <w:p>
      <w:pPr>
        <w:rPr>
          <w:rFonts w:hint="default"/>
          <w:lang w:val="en-US" w:eastAsia="zh-CN"/>
        </w:rPr>
      </w:pPr>
    </w:p>
    <w:p>
      <w:pPr>
        <w:spacing w:line="360" w:lineRule="auto"/>
        <w:outlineLvl w:val="1"/>
        <w:rPr>
          <w:rFonts w:hint="eastAsia" w:ascii="Times New Roman" w:hAnsi="Times New Roman" w:eastAsia="宋体" w:cs="Times New Roman"/>
          <w:b/>
          <w:bCs/>
          <w:sz w:val="28"/>
          <w:szCs w:val="28"/>
          <w:lang w:val="en-US" w:eastAsia="zh-CN"/>
        </w:rPr>
      </w:pPr>
      <w:bookmarkStart w:id="53" w:name="_Toc19434"/>
      <w:bookmarkStart w:id="54" w:name="_Toc27619"/>
      <w:bookmarkStart w:id="55" w:name="_Toc2720"/>
      <w:bookmarkStart w:id="56" w:name="_Toc17913"/>
      <w:bookmarkStart w:id="57" w:name="_Toc476145259"/>
      <w:bookmarkStart w:id="58" w:name="_Toc31354"/>
      <w:bookmarkStart w:id="59" w:name="_Toc436814614"/>
      <w:r>
        <w:rPr>
          <w:rFonts w:hint="eastAsia" w:ascii="Times New Roman" w:hAnsi="Times New Roman" w:eastAsia="宋体" w:cs="Times New Roman"/>
          <w:b/>
          <w:bCs/>
          <w:sz w:val="28"/>
          <w:szCs w:val="28"/>
          <w:lang w:val="en-US" w:eastAsia="zh-CN"/>
        </w:rPr>
        <w:t>3.6 现有应急物质与装备、救援队伍情况</w:t>
      </w:r>
      <w:bookmarkEnd w:id="53"/>
      <w:bookmarkEnd w:id="54"/>
      <w:bookmarkEnd w:id="55"/>
      <w:bookmarkEnd w:id="56"/>
      <w:bookmarkEnd w:id="57"/>
      <w:bookmarkEnd w:id="58"/>
      <w:bookmarkEnd w:id="59"/>
    </w:p>
    <w:p>
      <w:pPr>
        <w:pStyle w:val="11"/>
        <w:rPr>
          <w:rFonts w:hint="default"/>
          <w:lang w:val="en-US" w:eastAsia="zh-CN"/>
        </w:rPr>
      </w:pPr>
    </w:p>
    <w:p>
      <w:pPr>
        <w:numPr>
          <w:ilvl w:val="0"/>
          <w:numId w:val="0"/>
        </w:numPr>
        <w:tabs>
          <w:tab w:val="left" w:pos="974"/>
        </w:tabs>
        <w:adjustRightInd w:val="0"/>
        <w:snapToGrid w:val="0"/>
        <w:spacing w:after="60" w:line="360" w:lineRule="auto"/>
        <w:ind w:leftChars="0"/>
        <w:outlineLvl w:val="2"/>
        <w:rPr>
          <w:rFonts w:hint="eastAsia" w:asciiTheme="minorEastAsia" w:hAnsiTheme="minorEastAsia" w:eastAsiaTheme="minorEastAsia" w:cstheme="minorEastAsia"/>
          <w:sz w:val="28"/>
          <w:szCs w:val="28"/>
        </w:rPr>
      </w:pPr>
      <w:bookmarkStart w:id="60" w:name="_Toc456795265"/>
      <w:bookmarkStart w:id="61" w:name="_Toc11526188"/>
      <w:r>
        <w:rPr>
          <w:rFonts w:hint="eastAsia" w:ascii="Times New Roman" w:hAnsi="Times New Roman" w:eastAsia="宋体" w:cs="Times New Roman"/>
          <w:b/>
          <w:color w:val="000000"/>
          <w:sz w:val="28"/>
          <w:szCs w:val="28"/>
          <w:lang w:val="en-US" w:eastAsia="zh-CN"/>
        </w:rPr>
        <w:t>3.</w:t>
      </w:r>
      <w:r>
        <w:rPr>
          <w:rFonts w:hint="eastAsia" w:ascii="Times New Roman" w:hAnsi="Times New Roman" w:cs="Times New Roman"/>
          <w:b/>
          <w:color w:val="000000"/>
          <w:sz w:val="28"/>
          <w:szCs w:val="28"/>
          <w:lang w:val="en-US" w:eastAsia="zh-CN"/>
        </w:rPr>
        <w:t>6</w:t>
      </w:r>
      <w:r>
        <w:rPr>
          <w:rFonts w:hint="eastAsia" w:ascii="Times New Roman" w:hAnsi="Times New Roman" w:eastAsia="宋体" w:cs="Times New Roman"/>
          <w:b/>
          <w:color w:val="000000"/>
          <w:sz w:val="28"/>
          <w:szCs w:val="28"/>
          <w:lang w:val="en-US" w:eastAsia="zh-CN"/>
        </w:rPr>
        <w:t>.1</w:t>
      </w:r>
      <w:r>
        <w:rPr>
          <w:rFonts w:hint="default" w:ascii="Times New Roman" w:hAnsi="Times New Roman" w:eastAsia="宋体" w:cs="Times New Roman"/>
          <w:b/>
          <w:color w:val="000000"/>
          <w:sz w:val="28"/>
          <w:szCs w:val="28"/>
        </w:rPr>
        <w:t>现有应急物资和应急装备</w:t>
      </w:r>
      <w:bookmarkEnd w:id="60"/>
      <w:bookmarkEnd w:id="61"/>
    </w:p>
    <w:p>
      <w:pPr>
        <w:pStyle w:val="25"/>
        <w:ind w:firstLine="560" w:firstLineChars="200"/>
        <w:jc w:val="left"/>
        <w:rPr>
          <w:rFonts w:hint="eastAsia" w:asciiTheme="minorEastAsia" w:hAnsiTheme="minorEastAsia" w:eastAsiaTheme="minorEastAsia" w:cstheme="minorEastAsia"/>
          <w:sz w:val="28"/>
          <w:szCs w:val="28"/>
          <w:lang w:val="en-US" w:eastAsia="zh-CN"/>
        </w:rPr>
      </w:pPr>
      <w:r>
        <w:rPr>
          <w:rFonts w:hint="eastAsia"/>
          <w:color w:val="000000"/>
          <w:sz w:val="28"/>
          <w:szCs w:val="28"/>
          <w:lang w:eastAsia="zh-CN"/>
        </w:rPr>
        <w:t>枝江市富成化工有限责任公司</w:t>
      </w:r>
      <w:r>
        <w:rPr>
          <w:rFonts w:hint="eastAsia" w:asciiTheme="minorEastAsia" w:hAnsiTheme="minorEastAsia" w:eastAsiaTheme="minorEastAsia" w:cstheme="minorEastAsia"/>
          <w:sz w:val="28"/>
          <w:szCs w:val="28"/>
        </w:rPr>
        <w:t>各部门配备有一定数量的应急救援装备、物资及个人防护用品。各部门负责本部门应急物资的保管、维护。同时物资供应库等地存放有应急救援物资，以备急需之用。应急装备和物资见表3</w:t>
      </w:r>
      <w:r>
        <w:rPr>
          <w:rFonts w:hint="eastAsia" w:asciiTheme="minorEastAsia" w:hAnsiTheme="minorEastAsia" w:eastAsiaTheme="minorEastAsia" w:cstheme="minorEastAsia"/>
          <w:sz w:val="28"/>
          <w:szCs w:val="28"/>
          <w:lang w:val="en-US" w:eastAsia="zh-CN"/>
        </w:rPr>
        <w:t>-19。</w:t>
      </w:r>
    </w:p>
    <w:p>
      <w:pPr>
        <w:snapToGrid w:val="0"/>
        <w:jc w:val="center"/>
        <w:rPr>
          <w:rFonts w:hint="default" w:ascii="Times New Roman" w:hAnsi="Times New Roman" w:cs="Times New Roman" w:eastAsiaTheme="minorEastAsia"/>
          <w:b/>
          <w:sz w:val="24"/>
          <w:szCs w:val="24"/>
          <w:lang w:val="en-US" w:eastAsia="zh-CN"/>
        </w:rPr>
      </w:pPr>
      <w:r>
        <w:rPr>
          <w:rFonts w:hint="eastAsia" w:ascii="Times New Roman" w:hAnsi="Times New Roman" w:cs="Times New Roman" w:eastAsiaTheme="minorEastAsia"/>
          <w:b/>
          <w:sz w:val="24"/>
          <w:szCs w:val="24"/>
          <w:lang w:val="en-US" w:eastAsia="zh-CN"/>
        </w:rPr>
        <w:t xml:space="preserve">表3-19 </w:t>
      </w:r>
      <w:r>
        <w:rPr>
          <w:rFonts w:hint="eastAsia" w:ascii="Times New Roman" w:hAnsi="Times New Roman" w:cs="Times New Roman" w:eastAsiaTheme="minorEastAsia"/>
          <w:b/>
          <w:sz w:val="24"/>
          <w:szCs w:val="24"/>
          <w:lang w:eastAsia="zh-CN"/>
        </w:rPr>
        <w:t>应急救援装备、物资表</w:t>
      </w:r>
    </w:p>
    <w:tbl>
      <w:tblPr>
        <w:tblStyle w:val="16"/>
        <w:tblW w:w="84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8"/>
        <w:gridCol w:w="3109"/>
        <w:gridCol w:w="1838"/>
        <w:gridCol w:w="847"/>
        <w:gridCol w:w="16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3109"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安全设施</w:t>
            </w:r>
          </w:p>
        </w:tc>
        <w:tc>
          <w:tcPr>
            <w:tcW w:w="1838"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规格</w:t>
            </w:r>
          </w:p>
        </w:tc>
        <w:tc>
          <w:tcPr>
            <w:tcW w:w="847"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数量</w:t>
            </w:r>
          </w:p>
        </w:tc>
        <w:tc>
          <w:tcPr>
            <w:tcW w:w="1605" w:type="dxa"/>
            <w:shd w:val="clear" w:color="auto" w:fill="C0C0C0"/>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配置场所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硅溶胶车间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硅酸钠车间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配电房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手提式磷酸铵盐干粉灭火器</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MF/ABC6</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摇罐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室外消防栓</w:t>
            </w:r>
          </w:p>
        </w:tc>
        <w:tc>
          <w:tcPr>
            <w:tcW w:w="1838" w:type="dxa"/>
            <w:vAlign w:val="center"/>
          </w:tcPr>
          <w:p>
            <w:pPr>
              <w:jc w:val="center"/>
              <w:rPr>
                <w:rFonts w:hint="eastAsia" w:asciiTheme="minorEastAsia" w:hAnsiTheme="minorEastAsia" w:eastAsiaTheme="minorEastAsia" w:cstheme="minorEastAsia"/>
                <w:sz w:val="24"/>
                <w:szCs w:val="24"/>
              </w:rPr>
            </w:pP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9</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室内消防栓</w:t>
            </w:r>
          </w:p>
        </w:tc>
        <w:tc>
          <w:tcPr>
            <w:tcW w:w="1838" w:type="dxa"/>
            <w:vAlign w:val="center"/>
          </w:tcPr>
          <w:p>
            <w:pPr>
              <w:jc w:val="center"/>
              <w:rPr>
                <w:rFonts w:hint="eastAsia" w:asciiTheme="minorEastAsia" w:hAnsiTheme="minorEastAsia" w:eastAsiaTheme="minorEastAsia" w:cstheme="minorEastAsia"/>
                <w:sz w:val="24"/>
                <w:szCs w:val="24"/>
              </w:rPr>
            </w:pP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车间、仓库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消防水带、管接头</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与消火栓配套</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12</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可燃气体报警器</w:t>
            </w:r>
          </w:p>
        </w:tc>
        <w:tc>
          <w:tcPr>
            <w:tcW w:w="1838"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WMKY-2000T</w:t>
            </w: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配电房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13</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潜水泵</w:t>
            </w:r>
          </w:p>
        </w:tc>
        <w:tc>
          <w:tcPr>
            <w:tcW w:w="1838" w:type="dxa"/>
            <w:vAlign w:val="center"/>
          </w:tcPr>
          <w:p>
            <w:pPr>
              <w:jc w:val="center"/>
              <w:rPr>
                <w:rFonts w:hint="eastAsia" w:asciiTheme="minorEastAsia" w:hAnsiTheme="minorEastAsia" w:eastAsiaTheme="minorEastAsia" w:cstheme="minorEastAsia"/>
                <w:sz w:val="24"/>
                <w:szCs w:val="24"/>
              </w:rPr>
            </w:pP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1098" w:type="dxa"/>
            <w:vAlign w:val="center"/>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w:t>
            </w:r>
          </w:p>
        </w:tc>
        <w:tc>
          <w:tcPr>
            <w:tcW w:w="3109"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安全帽</w:t>
            </w:r>
          </w:p>
        </w:tc>
        <w:tc>
          <w:tcPr>
            <w:tcW w:w="1838" w:type="dxa"/>
            <w:vAlign w:val="center"/>
          </w:tcPr>
          <w:p>
            <w:pPr>
              <w:jc w:val="center"/>
              <w:rPr>
                <w:rFonts w:hint="eastAsia" w:asciiTheme="minorEastAsia" w:hAnsiTheme="minorEastAsia" w:eastAsiaTheme="minorEastAsia" w:cstheme="minorEastAsia"/>
                <w:sz w:val="24"/>
                <w:szCs w:val="24"/>
              </w:rPr>
            </w:pPr>
          </w:p>
        </w:tc>
        <w:tc>
          <w:tcPr>
            <w:tcW w:w="84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605"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办公室</w:t>
            </w:r>
          </w:p>
        </w:tc>
      </w:tr>
    </w:tbl>
    <w:p>
      <w:pPr>
        <w:pStyle w:val="25"/>
        <w:ind w:left="0" w:leftChars="0" w:firstLine="0" w:firstLineChars="0"/>
        <w:jc w:val="left"/>
        <w:rPr>
          <w:rFonts w:hint="eastAsia" w:asciiTheme="minorEastAsia" w:hAnsiTheme="minorEastAsia" w:eastAsiaTheme="minorEastAsia" w:cstheme="minorEastAsia"/>
          <w:sz w:val="28"/>
          <w:szCs w:val="28"/>
          <w:lang w:val="en-US" w:eastAsia="zh-CN"/>
        </w:rPr>
      </w:pPr>
    </w:p>
    <w:p>
      <w:pPr>
        <w:pStyle w:val="4"/>
        <w:spacing w:line="360" w:lineRule="auto"/>
        <w:rPr>
          <w:rFonts w:ascii="Times New Roman" w:hAnsi="Times New Roman" w:eastAsia="宋体"/>
        </w:rPr>
      </w:pPr>
      <w:r>
        <w:rPr>
          <w:rFonts w:ascii="Times New Roman" w:hAnsi="Times New Roman" w:eastAsia="宋体"/>
        </w:rPr>
        <w:t>3.</w:t>
      </w:r>
      <w:r>
        <w:rPr>
          <w:rFonts w:hint="eastAsia" w:ascii="Times New Roman" w:hAnsi="Times New Roman" w:eastAsia="宋体"/>
          <w:lang w:val="en-US" w:eastAsia="zh-CN"/>
        </w:rPr>
        <w:t>6</w:t>
      </w:r>
      <w:r>
        <w:rPr>
          <w:rFonts w:ascii="Times New Roman" w:hAnsi="Times New Roman" w:eastAsia="宋体"/>
        </w:rPr>
        <w:t>.2 现有应急队伍情况</w:t>
      </w:r>
    </w:p>
    <w:p>
      <w:pPr>
        <w:pStyle w:val="11"/>
        <w:rPr>
          <w:rFonts w:hint="default"/>
          <w:lang w:val="en-US" w:eastAsia="zh-CN"/>
        </w:rPr>
      </w:pPr>
    </w:p>
    <w:p>
      <w:pPr>
        <w:spacing w:line="360" w:lineRule="auto"/>
        <w:ind w:firstLine="560" w:firstLineChars="200"/>
        <w:rPr>
          <w:rFonts w:ascii="Times New Roman" w:hAnsi="Times New Roman"/>
          <w:sz w:val="28"/>
          <w:szCs w:val="28"/>
        </w:rPr>
      </w:pPr>
      <w:r>
        <w:rPr>
          <w:rFonts w:ascii="Times New Roman" w:hAnsi="Times New Roman"/>
          <w:sz w:val="28"/>
          <w:szCs w:val="28"/>
        </w:rPr>
        <w:t>为能有效预防突发环境事故发生，并能做到在事故发生后能迅速有效地实现控制和处理，最大程度减少事故带来的损失。</w:t>
      </w:r>
      <w:r>
        <w:rPr>
          <w:rFonts w:hint="eastAsia"/>
          <w:color w:val="000000"/>
          <w:sz w:val="28"/>
          <w:szCs w:val="28"/>
          <w:lang w:eastAsia="zh-CN"/>
        </w:rPr>
        <w:t>枝江市富成化工有限责任公司</w:t>
      </w:r>
      <w:r>
        <w:rPr>
          <w:rFonts w:ascii="Times New Roman" w:hAnsi="Times New Roman"/>
          <w:sz w:val="28"/>
          <w:szCs w:val="28"/>
        </w:rPr>
        <w:t>内部已成立应急小组，具体组成员见表3</w:t>
      </w:r>
      <w:r>
        <w:rPr>
          <w:rFonts w:hint="eastAsia" w:ascii="Times New Roman" w:hAnsi="Times New Roman"/>
          <w:sz w:val="28"/>
          <w:szCs w:val="28"/>
          <w:lang w:val="en-US" w:eastAsia="zh-CN"/>
        </w:rPr>
        <w:t>-20</w:t>
      </w:r>
      <w:r>
        <w:rPr>
          <w:rFonts w:ascii="Times New Roman" w:hAnsi="Times New Roman"/>
          <w:sz w:val="28"/>
          <w:szCs w:val="28"/>
        </w:rPr>
        <w:t>。</w:t>
      </w:r>
    </w:p>
    <w:p>
      <w:pPr>
        <w:snapToGrid w:val="0"/>
        <w:jc w:val="center"/>
      </w:pPr>
      <w:r>
        <w:rPr>
          <w:rFonts w:hint="eastAsia" w:ascii="Times New Roman" w:hAnsi="Times New Roman" w:cs="Times New Roman" w:eastAsiaTheme="minorEastAsia"/>
          <w:b/>
          <w:sz w:val="24"/>
          <w:szCs w:val="24"/>
          <w:lang w:val="en-US" w:eastAsia="zh-CN"/>
        </w:rPr>
        <w:t xml:space="preserve">表3-20 </w:t>
      </w:r>
      <w:r>
        <w:rPr>
          <w:rFonts w:ascii="Times New Roman" w:hAnsi="Times New Roman"/>
          <w:b/>
          <w:sz w:val="24"/>
        </w:rPr>
        <w:t>公司内部应急小组成员情况一览表</w:t>
      </w:r>
    </w:p>
    <w:tbl>
      <w:tblPr>
        <w:tblStyle w:val="16"/>
        <w:tblW w:w="8219"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93"/>
        <w:gridCol w:w="2535"/>
        <w:gridCol w:w="2205"/>
        <w:gridCol w:w="228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93" w:type="dxa"/>
            <w:tcBorders>
              <w:top w:val="single" w:color="000000" w:sz="12" w:space="0"/>
              <w:left w:val="nil"/>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序号</w:t>
            </w:r>
          </w:p>
        </w:tc>
        <w:tc>
          <w:tcPr>
            <w:tcW w:w="2535" w:type="dxa"/>
            <w:tcBorders>
              <w:top w:val="single" w:color="000000" w:sz="12" w:space="0"/>
              <w:left w:val="single" w:color="000000" w:sz="4" w:space="0"/>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职务</w:t>
            </w:r>
          </w:p>
        </w:tc>
        <w:tc>
          <w:tcPr>
            <w:tcW w:w="2205" w:type="dxa"/>
            <w:tcBorders>
              <w:top w:val="single" w:color="000000" w:sz="12" w:space="0"/>
              <w:left w:val="single" w:color="000000" w:sz="4" w:space="0"/>
              <w:bottom w:val="single" w:color="000000" w:sz="4" w:space="0"/>
              <w:right w:val="single" w:color="000000" w:sz="4" w:space="0"/>
            </w:tcBorders>
            <w:vAlign w:val="center"/>
          </w:tcPr>
          <w:p>
            <w:pPr>
              <w:widowControl/>
              <w:spacing w:line="240" w:lineRule="atLeast"/>
              <w:ind w:firstLine="361"/>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姓名</w:t>
            </w:r>
          </w:p>
        </w:tc>
        <w:tc>
          <w:tcPr>
            <w:tcW w:w="2286" w:type="dxa"/>
            <w:tcBorders>
              <w:top w:val="single" w:color="000000" w:sz="12"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b/>
                <w:color w:val="000000" w:themeColor="text1"/>
                <w:kern w:val="0"/>
                <w:sz w:val="21"/>
                <w:szCs w:val="21"/>
                <w14:textFill>
                  <w14:solidFill>
                    <w14:schemeClr w14:val="tx1"/>
                  </w14:solidFill>
                </w14:textFill>
              </w:rPr>
            </w:pPr>
            <w:r>
              <w:rPr>
                <w:rFonts w:hint="default" w:ascii="Times New Roman" w:hAnsi="Times New Roman" w:cs="Times New Roman" w:eastAsiaTheme="minorEastAsia"/>
                <w:b/>
                <w:color w:val="000000" w:themeColor="text1"/>
                <w:kern w:val="0"/>
                <w:sz w:val="21"/>
                <w:szCs w:val="21"/>
                <w14:textFill>
                  <w14:solidFill>
                    <w14:schemeClr w14:val="tx1"/>
                  </w14:solidFill>
                </w14:textFill>
              </w:rPr>
              <w:t>联系方式</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总指挥</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 xml:space="preserve">   付耀洲</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13707209782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2</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副总指挥</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杨帆</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13972532550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3</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通讯联络组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傅青山</w:t>
            </w:r>
          </w:p>
        </w:tc>
        <w:tc>
          <w:tcPr>
            <w:tcW w:w="2286" w:type="dxa"/>
            <w:tcBorders>
              <w:top w:val="single" w:color="000000" w:sz="4" w:space="0"/>
              <w:left w:val="single" w:color="000000" w:sz="4" w:space="0"/>
              <w:bottom w:val="single" w:color="000000" w:sz="4" w:space="0"/>
              <w:right w:val="nil"/>
            </w:tcBorders>
            <w:vAlign w:val="center"/>
          </w:tcPr>
          <w:p>
            <w:pPr>
              <w:widowControl/>
              <w:spacing w:line="240" w:lineRule="atLeast"/>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13886732060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4</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环境监测组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李芳</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18972032118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5</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后勤保障组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曾庆艳</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15897530718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6</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抢险抢修组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汤家沫</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13872541093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7</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医疗救护组</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张芹</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13872565672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8</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警戒疏散组</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王成权</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13886682051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93" w:type="dxa"/>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9</w:t>
            </w:r>
          </w:p>
        </w:tc>
        <w:tc>
          <w:tcPr>
            <w:tcW w:w="253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内部救援电话（座机）</w:t>
            </w:r>
          </w:p>
        </w:tc>
        <w:tc>
          <w:tcPr>
            <w:tcW w:w="2205" w:type="dxa"/>
            <w:tcBorders>
              <w:top w:val="single" w:color="000000" w:sz="4" w:space="0"/>
              <w:left w:val="single" w:color="000000" w:sz="4" w:space="0"/>
              <w:bottom w:val="single" w:color="000000" w:sz="4" w:space="0"/>
              <w:right w:val="single" w:color="000000" w:sz="4" w:space="0"/>
            </w:tcBorders>
            <w:vAlign w:val="center"/>
          </w:tcPr>
          <w:p>
            <w:pPr>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张芹</w:t>
            </w:r>
          </w:p>
        </w:tc>
        <w:tc>
          <w:tcPr>
            <w:tcW w:w="2286" w:type="dxa"/>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0717-4513089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现场应急</w:t>
            </w:r>
            <w:r>
              <w:rPr>
                <w:rFonts w:hint="default" w:ascii="Times New Roman" w:hAnsi="Times New Roman" w:cs="Times New Roman" w:eastAsiaTheme="minorEastAsia"/>
                <w:color w:val="000000" w:themeColor="text1"/>
                <w:kern w:val="0"/>
                <w:sz w:val="21"/>
                <w:szCs w:val="21"/>
                <w14:textFill>
                  <w14:solidFill>
                    <w14:schemeClr w14:val="tx1"/>
                  </w14:solidFill>
                </w14:textFill>
              </w:rPr>
              <w:t>抢险抢修组</w:t>
            </w:r>
            <w:r>
              <w:rPr>
                <w:rFonts w:hint="default" w:ascii="Times New Roman" w:hAnsi="Times New Roman" w:cs="Times New Roman" w:eastAsiaTheme="minorEastAsia"/>
                <w:color w:val="000000" w:themeColor="text1"/>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李日茂 18871702846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医疗救护组组员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阮慧玲 13886712179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警戒疏散组</w:t>
            </w:r>
            <w:r>
              <w:rPr>
                <w:rFonts w:hint="default" w:ascii="Times New Roman" w:hAnsi="Times New Roman" w:cs="Times New Roman" w:eastAsiaTheme="minorEastAsia"/>
                <w:color w:val="000000" w:themeColor="text1"/>
                <w:kern w:val="0"/>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杨平 15549363646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环境监测组</w:t>
            </w:r>
            <w:r>
              <w:rPr>
                <w:rFonts w:hint="default" w:ascii="Times New Roman" w:hAnsi="Times New Roman" w:cs="Times New Roman" w:eastAsiaTheme="minorEastAsia"/>
                <w:color w:val="000000" w:themeColor="text1"/>
                <w:kern w:val="0"/>
                <w:sz w:val="21"/>
                <w:szCs w:val="21"/>
                <w14:textFill>
                  <w14:solidFill>
                    <w14:schemeClr w14:val="tx1"/>
                  </w14:solidFill>
                </w14:textFill>
              </w:rPr>
              <w:t>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常玉坤 15997638271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4"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通讯联络组组员</w:t>
            </w:r>
          </w:p>
        </w:tc>
        <w:tc>
          <w:tcPr>
            <w:tcW w:w="4491" w:type="dxa"/>
            <w:gridSpan w:val="2"/>
            <w:tcBorders>
              <w:top w:val="single" w:color="000000" w:sz="4" w:space="0"/>
              <w:left w:val="single" w:color="000000" w:sz="4" w:space="0"/>
              <w:bottom w:val="single" w:color="000000" w:sz="4"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肖华 15872468915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3728" w:type="dxa"/>
            <w:gridSpan w:val="2"/>
            <w:tcBorders>
              <w:top w:val="single" w:color="000000" w:sz="4" w:space="0"/>
              <w:left w:val="nil"/>
              <w:bottom w:val="single" w:color="000000" w:sz="12" w:space="0"/>
              <w:right w:val="single" w:color="000000" w:sz="4" w:space="0"/>
            </w:tcBorders>
            <w:vAlign w:val="center"/>
          </w:tcPr>
          <w:p>
            <w:pPr>
              <w:widowControl/>
              <w:spacing w:line="240" w:lineRule="atLeast"/>
              <w:ind w:firstLine="360"/>
              <w:jc w:val="center"/>
              <w:rPr>
                <w:rFonts w:hint="default" w:ascii="Times New Roman" w:hAnsi="Times New Roman" w:cs="Times New Roman" w:eastAsiaTheme="minorEastAsia"/>
                <w:color w:val="000000" w:themeColor="text1"/>
                <w:kern w:val="0"/>
                <w:sz w:val="21"/>
                <w:szCs w:val="21"/>
                <w14:textFill>
                  <w14:solidFill>
                    <w14:schemeClr w14:val="tx1"/>
                  </w14:solidFill>
                </w14:textFill>
              </w:rPr>
            </w:pPr>
            <w:r>
              <w:rPr>
                <w:rFonts w:hint="default" w:ascii="Times New Roman" w:hAnsi="Times New Roman" w:cs="Times New Roman" w:eastAsiaTheme="minorEastAsia"/>
                <w:color w:val="000000" w:themeColor="text1"/>
                <w:kern w:val="0"/>
                <w:sz w:val="21"/>
                <w:szCs w:val="21"/>
                <w14:textFill>
                  <w14:solidFill>
                    <w14:schemeClr w14:val="tx1"/>
                  </w14:solidFill>
                </w14:textFill>
              </w:rPr>
              <w:t>后勤保障组</w:t>
            </w:r>
          </w:p>
        </w:tc>
        <w:tc>
          <w:tcPr>
            <w:tcW w:w="4491" w:type="dxa"/>
            <w:gridSpan w:val="2"/>
            <w:tcBorders>
              <w:top w:val="single" w:color="000000" w:sz="4" w:space="0"/>
              <w:left w:val="single" w:color="000000" w:sz="4" w:space="0"/>
              <w:bottom w:val="single" w:color="000000" w:sz="12" w:space="0"/>
              <w:right w:val="nil"/>
            </w:tcBorders>
            <w:vAlign w:val="center"/>
          </w:tcPr>
          <w:p>
            <w:pPr>
              <w:spacing w:line="240" w:lineRule="atLeast"/>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刘成英 15871580392</w:t>
            </w:r>
          </w:p>
        </w:tc>
      </w:tr>
    </w:tbl>
    <w:p>
      <w:pPr>
        <w:pStyle w:val="11"/>
      </w:pPr>
    </w:p>
    <w:p>
      <w:pPr>
        <w:rPr>
          <w:rFonts w:hint="default"/>
          <w:lang w:val="en-US" w:eastAsia="zh-CN"/>
        </w:rPr>
      </w:pPr>
    </w:p>
    <w:p>
      <w:pPr>
        <w:spacing w:line="360" w:lineRule="auto"/>
        <w:ind w:firstLine="560" w:firstLineChars="200"/>
        <w:rPr>
          <w:rFonts w:ascii="Times New Roman" w:hAnsi="Times New Roman"/>
          <w:b/>
          <w:sz w:val="24"/>
        </w:rPr>
      </w:pPr>
      <w:bookmarkStart w:id="62" w:name="_Toc9745"/>
      <w:r>
        <w:rPr>
          <w:rFonts w:ascii="Times New Roman" w:hAnsi="Times New Roman"/>
          <w:sz w:val="28"/>
          <w:szCs w:val="28"/>
        </w:rPr>
        <w:t>发生突发环境事故时，企业外部可以请求援助的应急队伍及联系方式见表</w:t>
      </w:r>
      <w:r>
        <w:rPr>
          <w:rFonts w:hint="eastAsia" w:ascii="Times New Roman" w:hAnsi="Times New Roman"/>
          <w:sz w:val="28"/>
          <w:szCs w:val="28"/>
          <w:lang w:val="en-US" w:eastAsia="zh-CN"/>
        </w:rPr>
        <w:t>3-20</w:t>
      </w:r>
      <w:r>
        <w:rPr>
          <w:rFonts w:ascii="Times New Roman" w:hAnsi="Times New Roman"/>
          <w:sz w:val="28"/>
          <w:szCs w:val="28"/>
        </w:rPr>
        <w:t>。</w:t>
      </w:r>
      <w:bookmarkEnd w:id="62"/>
      <w:bookmarkStart w:id="63" w:name="_Toc19885"/>
    </w:p>
    <w:p>
      <w:pPr>
        <w:ind w:firstLine="482" w:firstLineChars="200"/>
        <w:jc w:val="center"/>
        <w:rPr>
          <w:rFonts w:ascii="Times New Roman" w:hAnsi="Times New Roman"/>
          <w:b/>
          <w:sz w:val="24"/>
        </w:rPr>
      </w:pPr>
    </w:p>
    <w:p>
      <w:pPr>
        <w:pStyle w:val="11"/>
        <w:rPr>
          <w:rFonts w:ascii="Times New Roman" w:hAnsi="Times New Roman"/>
          <w:b/>
          <w:sz w:val="24"/>
        </w:rPr>
      </w:pPr>
    </w:p>
    <w:p>
      <w:pPr>
        <w:pStyle w:val="11"/>
      </w:pPr>
    </w:p>
    <w:p>
      <w:pPr>
        <w:ind w:firstLine="482" w:firstLineChars="200"/>
        <w:jc w:val="center"/>
        <w:rPr>
          <w:rFonts w:hint="eastAsia" w:asciiTheme="minorEastAsia" w:hAnsiTheme="minorEastAsia" w:eastAsiaTheme="minorEastAsia" w:cstheme="minorEastAsia"/>
          <w:sz w:val="28"/>
          <w:szCs w:val="28"/>
        </w:rPr>
      </w:pPr>
      <w:r>
        <w:rPr>
          <w:rFonts w:ascii="Times New Roman" w:hAnsi="Times New Roman"/>
          <w:b/>
          <w:sz w:val="24"/>
        </w:rPr>
        <w:t>表</w:t>
      </w:r>
      <w:r>
        <w:rPr>
          <w:rFonts w:hint="eastAsia" w:ascii="Times New Roman" w:hAnsi="Times New Roman"/>
          <w:b/>
          <w:sz w:val="24"/>
          <w:lang w:val="en-US" w:eastAsia="zh-CN"/>
        </w:rPr>
        <w:t>3-20</w:t>
      </w:r>
      <w:r>
        <w:rPr>
          <w:rFonts w:ascii="Times New Roman" w:hAnsi="Times New Roman"/>
          <w:b/>
          <w:sz w:val="24"/>
        </w:rPr>
        <w:t xml:space="preserve"> 外部救援联系单位及联系方式一览表</w:t>
      </w:r>
      <w:bookmarkEnd w:id="63"/>
    </w:p>
    <w:tbl>
      <w:tblPr>
        <w:tblStyle w:val="16"/>
        <w:tblW w:w="8359"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299"/>
        <w:gridCol w:w="40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9" w:hRule="atLeast"/>
          <w:jc w:val="center"/>
        </w:trPr>
        <w:tc>
          <w:tcPr>
            <w:tcW w:w="4299" w:type="dxa"/>
            <w:tcBorders>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单位</w:t>
            </w:r>
          </w:p>
        </w:tc>
        <w:tc>
          <w:tcPr>
            <w:tcW w:w="4060" w:type="dxa"/>
            <w:tcBorders>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4"/>
                <w:szCs w:val="24"/>
                <w14:textFill>
                  <w14:solidFill>
                    <w14:schemeClr w14:val="tx1"/>
                  </w14:solidFill>
                </w14:textFill>
              </w:rPr>
              <w:t>政府办公室</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i w:val="0"/>
                <w:iCs w:val="0"/>
                <w:caps w:val="0"/>
                <w:color w:val="000000" w:themeColor="text1"/>
                <w:spacing w:val="0"/>
                <w:sz w:val="24"/>
                <w:szCs w:val="24"/>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4"/>
                <w:szCs w:val="24"/>
                <w14:textFill>
                  <w14:solidFill>
                    <w14:schemeClr w14:val="tx1"/>
                  </w14:solidFill>
                </w14:textFill>
              </w:rPr>
              <w:t>0717－4227941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lang w:eastAsia="zh-CN"/>
                <w14:textFill>
                  <w14:solidFill>
                    <w14:schemeClr w14:val="tx1"/>
                  </w14:solidFill>
                </w14:textFill>
              </w:rPr>
            </w:pPr>
          </w:p>
          <w:p>
            <w:pPr>
              <w:bidi w:val="0"/>
              <w:jc w:val="center"/>
              <w:rPr>
                <w:rFonts w:hint="default" w:ascii="Times New Roman" w:hAnsi="Times New Roman" w:cs="Times New Roman" w:eastAsiaTheme="minorEastAsia"/>
                <w:color w:val="000000" w:themeColor="text1"/>
                <w:sz w:val="24"/>
                <w:szCs w:val="24"/>
                <w:lang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宜昌市生态环境局</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分局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4"/>
                <w:szCs w:val="24"/>
                <w:shd w:val="clear" w:fill="FFFFFF"/>
                <w14:textFill>
                  <w14:solidFill>
                    <w14:schemeClr w14:val="tx1"/>
                  </w14:solidFill>
                </w14:textFill>
              </w:rPr>
              <w:t>0717－4210643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8"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lang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枝江市</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应急管理局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i w:val="0"/>
                <w:iCs w:val="0"/>
                <w:caps w:val="0"/>
                <w:color w:val="000000" w:themeColor="text1"/>
                <w:spacing w:val="0"/>
                <w:sz w:val="24"/>
                <w:szCs w:val="24"/>
                <w:shd w:val="clear" w:fill="FFFFFF"/>
                <w14:textFill>
                  <w14:solidFill>
                    <w14:schemeClr w14:val="tx1"/>
                  </w14:solidFill>
                </w14:textFill>
              </w:rPr>
              <w:t>0717－4212125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9"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枝江市人民医院</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15072522589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 w:hRule="atLeast"/>
          <w:jc w:val="center"/>
        </w:trPr>
        <w:tc>
          <w:tcPr>
            <w:tcW w:w="4299" w:type="dxa"/>
            <w:tcBorders>
              <w:top w:val="single" w:color="000000" w:sz="4" w:space="0"/>
              <w:left w:val="nil"/>
              <w:bottom w:val="single" w:color="000000" w:sz="4" w:space="0"/>
              <w:right w:val="single" w:color="000000" w:sz="4" w:space="0"/>
            </w:tcBorders>
            <w:noWrap w:val="0"/>
            <w:vAlign w:val="top"/>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宜昌市生态环境局</w:t>
            </w:r>
          </w:p>
        </w:tc>
        <w:tc>
          <w:tcPr>
            <w:tcW w:w="4060" w:type="dxa"/>
            <w:tcBorders>
              <w:top w:val="single" w:color="000000" w:sz="4" w:space="0"/>
              <w:left w:val="single" w:color="000000" w:sz="4" w:space="0"/>
              <w:bottom w:val="single" w:color="000000" w:sz="4" w:space="0"/>
              <w:right w:val="nil"/>
            </w:tcBorders>
            <w:noWrap w:val="0"/>
            <w:vAlign w:val="top"/>
          </w:tcPr>
          <w:p>
            <w:pPr>
              <w:bidi w:val="0"/>
              <w:jc w:val="center"/>
              <w:rPr>
                <w:rFonts w:hint="default" w:ascii="Times New Roman" w:hAnsi="Times New Roman" w:cs="Times New Roman" w:eastAsiaTheme="minorEastAsia"/>
                <w:color w:val="000000" w:themeColor="text1"/>
                <w:sz w:val="24"/>
                <w:szCs w:val="24"/>
                <w:lang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0717-6448003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spacing w:line="400" w:lineRule="exact"/>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姚家港工业园区</w:t>
            </w:r>
          </w:p>
        </w:tc>
        <w:tc>
          <w:tcPr>
            <w:tcW w:w="4060" w:type="dxa"/>
            <w:tcBorders>
              <w:top w:val="single" w:color="000000" w:sz="4" w:space="0"/>
              <w:left w:val="single" w:color="000000" w:sz="4" w:space="0"/>
              <w:bottom w:val="single" w:color="000000" w:sz="4" w:space="0"/>
              <w:right w:val="nil"/>
            </w:tcBorders>
            <w:noWrap w:val="0"/>
            <w:vAlign w:val="center"/>
          </w:tcPr>
          <w:p>
            <w:pPr>
              <w:spacing w:line="400" w:lineRule="exact"/>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0717-</w:t>
            </w:r>
            <w:r>
              <w:rPr>
                <w:rFonts w:hint="eastAsia" w:ascii="Times New Roman" w:hAnsi="Times New Roman" w:cs="Times New Roman" w:eastAsiaTheme="minorEastAsia"/>
                <w:color w:val="000000" w:themeColor="text1"/>
                <w:sz w:val="24"/>
                <w:szCs w:val="24"/>
                <w14:textFill>
                  <w14:solidFill>
                    <w14:schemeClr w14:val="tx1"/>
                  </w14:solidFill>
                </w14:textFill>
              </w:rPr>
              <w:t>4140858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4"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火警</w:t>
            </w:r>
          </w:p>
        </w:tc>
        <w:tc>
          <w:tcPr>
            <w:tcW w:w="4060" w:type="dxa"/>
            <w:tcBorders>
              <w:top w:val="single" w:color="000000" w:sz="4" w:space="0"/>
              <w:left w:val="single" w:color="000000" w:sz="4" w:space="0"/>
              <w:bottom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119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4" w:hRule="atLeast"/>
          <w:jc w:val="center"/>
        </w:trPr>
        <w:tc>
          <w:tcPr>
            <w:tcW w:w="4299" w:type="dxa"/>
            <w:tcBorders>
              <w:top w:val="single" w:color="000000" w:sz="4" w:space="0"/>
              <w:left w:val="nil"/>
              <w:bottom w:val="single" w:color="000000" w:sz="4" w:space="0"/>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公安部门</w:t>
            </w:r>
          </w:p>
        </w:tc>
        <w:tc>
          <w:tcPr>
            <w:tcW w:w="4060" w:type="dxa"/>
            <w:tcBorders>
              <w:top w:val="single" w:color="000000" w:sz="4" w:space="0"/>
              <w:left w:val="single" w:color="000000" w:sz="4" w:space="0"/>
              <w:bottom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110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4" w:hRule="atLeast"/>
          <w:jc w:val="center"/>
        </w:trPr>
        <w:tc>
          <w:tcPr>
            <w:tcW w:w="4299" w:type="dxa"/>
            <w:tcBorders>
              <w:top w:val="single" w:color="000000" w:sz="4" w:space="0"/>
              <w:left w:val="nil"/>
              <w:right w:val="single" w:color="000000" w:sz="4" w:space="0"/>
            </w:tcBorders>
            <w:noWrap w:val="0"/>
            <w:vAlign w:val="center"/>
          </w:tcPr>
          <w:p>
            <w:pPr>
              <w:bidi w:val="0"/>
              <w:jc w:val="cente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急救电话</w:t>
            </w:r>
          </w:p>
        </w:tc>
        <w:tc>
          <w:tcPr>
            <w:tcW w:w="4060" w:type="dxa"/>
            <w:tcBorders>
              <w:top w:val="single" w:color="000000" w:sz="4" w:space="0"/>
              <w:left w:val="single" w:color="000000" w:sz="4" w:space="0"/>
              <w:right w:val="nil"/>
            </w:tcBorders>
            <w:noWrap w:val="0"/>
            <w:vAlign w:val="center"/>
          </w:tcPr>
          <w:p>
            <w:pPr>
              <w:bidi w:val="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zh-CN" w:eastAsia="zh-CN"/>
                <w14:textFill>
                  <w14:solidFill>
                    <w14:schemeClr w14:val="tx1"/>
                  </w14:solidFill>
                </w14:textFill>
              </w:rPr>
              <w:t>120</w:t>
            </w:r>
          </w:p>
        </w:tc>
      </w:tr>
    </w:tbl>
    <w:p>
      <w:pPr>
        <w:pStyle w:val="11"/>
        <w:rPr>
          <w:rFonts w:hint="default"/>
          <w:lang w:val="en-US" w:eastAsia="zh-CN"/>
        </w:rPr>
        <w:sectPr>
          <w:footerReference r:id="rId8" w:type="default"/>
          <w:pgSz w:w="11906" w:h="16839"/>
          <w:pgMar w:top="1431" w:right="1552" w:bottom="1099" w:left="1463" w:header="0" w:footer="830" w:gutter="0"/>
          <w:pgNumType w:fmt="decimal"/>
          <w:cols w:space="720" w:num="1"/>
        </w:sectPr>
      </w:pPr>
    </w:p>
    <w:p>
      <w:pPr>
        <w:pStyle w:val="28"/>
        <w:numPr>
          <w:ilvl w:val="0"/>
          <w:numId w:val="0"/>
        </w:numPr>
        <w:spacing w:before="312"/>
        <w:ind w:leftChars="0"/>
        <w:jc w:val="center"/>
        <w:rPr>
          <w:rFonts w:hint="eastAsia" w:asciiTheme="minorEastAsia" w:hAnsiTheme="minorEastAsia" w:eastAsiaTheme="minorEastAsia" w:cstheme="minorEastAsia"/>
        </w:rPr>
      </w:pPr>
      <w:bookmarkStart w:id="64" w:name="_Toc31642"/>
      <w:bookmarkStart w:id="65" w:name="_Toc17831"/>
      <w:bookmarkStart w:id="66" w:name="_Toc436814621"/>
      <w:bookmarkStart w:id="67" w:name="_Toc12993"/>
      <w:bookmarkStart w:id="68" w:name="_Toc476145260"/>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突发环境事件及其后果分析</w:t>
      </w:r>
      <w:bookmarkEnd w:id="64"/>
      <w:bookmarkEnd w:id="65"/>
      <w:bookmarkEnd w:id="66"/>
      <w:bookmarkEnd w:id="67"/>
      <w:bookmarkEnd w:id="68"/>
    </w:p>
    <w:p>
      <w:pPr>
        <w:pStyle w:val="29"/>
        <w:numPr>
          <w:ilvl w:val="1"/>
          <w:numId w:val="0"/>
        </w:numPr>
        <w:ind w:leftChars="0"/>
        <w:rPr>
          <w:rFonts w:hint="eastAsia" w:asciiTheme="minorEastAsia" w:hAnsiTheme="minorEastAsia" w:eastAsiaTheme="minorEastAsia" w:cstheme="minorEastAsia"/>
        </w:rPr>
      </w:pPr>
      <w:bookmarkStart w:id="69" w:name="_Toc8721"/>
      <w:bookmarkStart w:id="70" w:name="_Toc476145261"/>
      <w:bookmarkStart w:id="71" w:name="_Toc29928"/>
      <w:bookmarkStart w:id="72" w:name="_Toc19656"/>
      <w:r>
        <w:rPr>
          <w:rFonts w:hint="eastAsia" w:asciiTheme="minorEastAsia" w:hAnsiTheme="minorEastAsia" w:eastAsiaTheme="minorEastAsia" w:cstheme="minorEastAsia"/>
          <w:lang w:val="en-US" w:eastAsia="zh-CN"/>
        </w:rPr>
        <w:t>4.1</w:t>
      </w:r>
      <w:r>
        <w:rPr>
          <w:rFonts w:hint="eastAsia" w:asciiTheme="minorEastAsia" w:hAnsiTheme="minorEastAsia" w:eastAsiaTheme="minorEastAsia" w:cstheme="minorEastAsia"/>
        </w:rPr>
        <w:t>突发环境事件情形分析</w:t>
      </w:r>
      <w:bookmarkEnd w:id="69"/>
      <w:bookmarkEnd w:id="70"/>
      <w:bookmarkEnd w:id="71"/>
      <w:bookmarkEnd w:id="72"/>
    </w:p>
    <w:p>
      <w:pPr>
        <w:pStyle w:val="31"/>
        <w:numPr>
          <w:ilvl w:val="2"/>
          <w:numId w:val="0"/>
        </w:numPr>
        <w:ind w:leftChars="0"/>
      </w:pPr>
      <w:r>
        <w:rPr>
          <w:rFonts w:hint="eastAsia" w:asciiTheme="minorEastAsia" w:hAnsiTheme="minorEastAsia" w:eastAsiaTheme="minorEastAsia" w:cstheme="minorEastAsia"/>
          <w:lang w:val="en-US" w:eastAsia="zh-CN"/>
        </w:rPr>
        <w:t>4.1.1</w:t>
      </w:r>
      <w:r>
        <w:rPr>
          <w:rFonts w:hint="eastAsia" w:asciiTheme="minorEastAsia" w:hAnsiTheme="minorEastAsia" w:eastAsiaTheme="minorEastAsia" w:cstheme="minorEastAsia"/>
        </w:rPr>
        <w:t>国内突发环境事件统计分析</w:t>
      </w:r>
    </w:p>
    <w:p>
      <w:pPr>
        <w:pStyle w:val="25"/>
        <w:ind w:firstLine="480"/>
      </w:pPr>
      <w:r>
        <w:rPr>
          <w:rFonts w:hint="eastAsia" w:asciiTheme="minorEastAsia" w:hAnsiTheme="minorEastAsia" w:eastAsiaTheme="minorEastAsia" w:cstheme="minorEastAsia"/>
          <w:sz w:val="28"/>
          <w:szCs w:val="28"/>
        </w:rPr>
        <w:t>（1）国内突发环境事件统计分析根据“突发性环境污染事故的统计分析及预防策略”（环境污染与防治2013年，第10期），收集了我国2000-2012年发生的200起典型突发性环境污染事故资料，基于每类事故中的典型案例。根据污染类型，将事故分为危险化学品污染事故、重金属环境污染事故、海洋溢油环境污染事故、尾矿库环境污染事故，统计分析了各类事故的发生行业、发生环节和原因。4类突发性环境污染事故的发生行业及发生环节统计结果见表4-1和表4-2。</w:t>
      </w:r>
    </w:p>
    <w:p>
      <w:pPr>
        <w:pStyle w:val="25"/>
        <w:ind w:firstLine="0" w:firstLineChars="0"/>
        <w:jc w:val="center"/>
        <w:rPr>
          <w:rFonts w:hint="eastAsia" w:asciiTheme="minorEastAsia" w:hAnsiTheme="minorEastAsia" w:eastAsiaTheme="minorEastAsia" w:cstheme="minorEastAsia"/>
          <w:b/>
        </w:rPr>
      </w:pPr>
      <w:r>
        <w:rPr>
          <w:rFonts w:hint="eastAsia" w:asciiTheme="minorEastAsia" w:hAnsiTheme="minorEastAsia" w:eastAsiaTheme="minorEastAsia" w:cstheme="minorEastAsia"/>
          <w:b/>
        </w:rPr>
        <w:t>表4-1突发性环境污染事故的发生行业统计分析</w:t>
      </w:r>
    </w:p>
    <w:tbl>
      <w:tblPr>
        <w:tblStyle w:val="32"/>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1599"/>
        <w:gridCol w:w="1795"/>
        <w:gridCol w:w="1549"/>
        <w:gridCol w:w="15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1196" w:type="pct"/>
            <w:tcBorders>
              <w:top w:val="single" w:color="auto" w:sz="12" w:space="0"/>
              <w:left w:val="nil"/>
              <w:bottom w:val="single" w:color="auto" w:sz="12" w:space="0"/>
              <w:right w:val="single" w:color="auto" w:sz="4" w:space="0"/>
              <w:insideH w:val="single" w:sz="12" w:space="0"/>
              <w:insideV w:val="single" w:sz="4" w:space="0"/>
              <w:tl2br w:val="nil"/>
              <w:tr2bl w:val="nil"/>
            </w:tcBorders>
            <w:vAlign w:val="center"/>
          </w:tcPr>
          <w:p>
            <w:pPr>
              <w:jc w:val="center"/>
              <w:rPr>
                <w:rFonts w:hint="eastAsia" w:asciiTheme="minorEastAsia" w:hAnsiTheme="minorEastAsia" w:eastAsiaTheme="minorEastAsia" w:cstheme="minorEastAsia"/>
                <w:b/>
                <w:bCs/>
                <w:kern w:val="0"/>
                <w:sz w:val="21"/>
                <w:szCs w:val="21"/>
                <w:lang w:eastAsia="en-US"/>
              </w:rPr>
            </w:pPr>
            <w:r>
              <w:rPr>
                <w:rFonts w:hint="eastAsia" w:asciiTheme="minorEastAsia" w:hAnsiTheme="minorEastAsia" w:eastAsiaTheme="minorEastAsia" w:cstheme="minorEastAsia"/>
                <w:b/>
                <w:bCs/>
                <w:kern w:val="0"/>
                <w:sz w:val="21"/>
                <w:szCs w:val="21"/>
                <w:lang w:eastAsia="en-US"/>
              </w:rPr>
              <w:t>行业</w:t>
            </w:r>
          </w:p>
        </w:tc>
        <w:tc>
          <w:tcPr>
            <w:tcW w:w="938"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危险化学品环境污染事故发生次数/次</w:t>
            </w:r>
          </w:p>
        </w:tc>
        <w:tc>
          <w:tcPr>
            <w:tcW w:w="1053"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重金属环境污染事故发生次数/次</w:t>
            </w:r>
          </w:p>
        </w:tc>
        <w:tc>
          <w:tcPr>
            <w:tcW w:w="909"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海洋溢油环境污染事故发生次数/次</w:t>
            </w:r>
          </w:p>
        </w:tc>
        <w:tc>
          <w:tcPr>
            <w:tcW w:w="904" w:type="pct"/>
            <w:tcBorders>
              <w:top w:val="single" w:color="auto" w:sz="12" w:space="0"/>
              <w:bottom w:val="single" w:color="auto" w:sz="12" w:space="0"/>
              <w:right w:val="nil"/>
              <w:insideH w:val="single" w:sz="12" w:space="0"/>
              <w:insideV w:val="single" w:sz="4" w:space="0"/>
              <w:tl2br w:val="nil"/>
              <w:tr2bl w:val="nil"/>
            </w:tcBorders>
            <w:vAlign w:val="center"/>
          </w:tcPr>
          <w:p>
            <w:pPr>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尾矿库环境污染事故发生次数/次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石化、化工</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49</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10</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金属采选</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金属冶炼</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54</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13</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危险化学品运输</w:t>
            </w:r>
          </w:p>
          <w:p>
            <w:pPr>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（管道、道路）</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5</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12</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天然气、石油</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8</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轻工</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废旧资源回收</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3</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电镀</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1196" w:type="pct"/>
            <w:vAlign w:val="center"/>
          </w:tcPr>
          <w:p>
            <w:pPr>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其他（纺织化、医药、光纤材料等）</w:t>
            </w:r>
          </w:p>
        </w:tc>
        <w:tc>
          <w:tcPr>
            <w:tcW w:w="938"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13</w:t>
            </w:r>
          </w:p>
        </w:tc>
        <w:tc>
          <w:tcPr>
            <w:tcW w:w="1053"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909"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904" w:type="pct"/>
            <w:vAlign w:val="center"/>
          </w:tcPr>
          <w:p>
            <w:pPr>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bl>
    <w:p>
      <w:pPr>
        <w:pStyle w:val="25"/>
        <w:ind w:firstLine="0" w:firstLineChars="0"/>
        <w:jc w:val="center"/>
        <w:rPr>
          <w:rFonts w:hint="eastAsia"/>
          <w:b/>
        </w:rPr>
      </w:pPr>
    </w:p>
    <w:p>
      <w:pPr>
        <w:pStyle w:val="25"/>
        <w:ind w:firstLine="0" w:firstLineChars="0"/>
        <w:jc w:val="center"/>
        <w:rPr>
          <w:rFonts w:hint="eastAsia" w:asciiTheme="minorEastAsia" w:hAnsiTheme="minorEastAsia" w:eastAsiaTheme="minorEastAsia" w:cstheme="minorEastAsia"/>
          <w:b/>
        </w:rPr>
      </w:pPr>
      <w:r>
        <w:rPr>
          <w:rFonts w:hint="eastAsia" w:asciiTheme="minorEastAsia" w:hAnsiTheme="minorEastAsia" w:eastAsiaTheme="minorEastAsia" w:cstheme="minorEastAsia"/>
          <w:b/>
        </w:rPr>
        <w:t>表4-2突发性环境污染事故的发生环节统计分析</w:t>
      </w:r>
    </w:p>
    <w:tbl>
      <w:tblPr>
        <w:tblStyle w:val="32"/>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1890"/>
        <w:gridCol w:w="1745"/>
        <w:gridCol w:w="1745"/>
        <w:gridCol w:w="197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683" w:type="pct"/>
            <w:tcBorders>
              <w:top w:val="single" w:color="auto" w:sz="12" w:space="0"/>
              <w:left w:val="nil"/>
              <w:bottom w:val="single" w:color="auto" w:sz="12" w:space="0"/>
              <w:right w:val="single" w:color="auto" w:sz="4" w:space="0"/>
              <w:insideH w:val="single" w:sz="12" w:space="0"/>
              <w:insideV w:val="single" w:sz="4" w:space="0"/>
              <w:tl2br w:val="nil"/>
              <w:tr2bl w:val="nil"/>
            </w:tcBorders>
            <w:vAlign w:val="center"/>
          </w:tcPr>
          <w:p>
            <w:pPr>
              <w:ind w:left="-105" w:leftChars="-50" w:right="-105" w:rightChars="-50"/>
              <w:jc w:val="center"/>
              <w:rPr>
                <w:rFonts w:hint="eastAsia" w:asciiTheme="minorEastAsia" w:hAnsiTheme="minorEastAsia" w:eastAsiaTheme="minorEastAsia" w:cstheme="minorEastAsia"/>
                <w:b/>
                <w:bCs/>
                <w:kern w:val="0"/>
                <w:sz w:val="21"/>
                <w:szCs w:val="21"/>
                <w:lang w:eastAsia="en-US"/>
              </w:rPr>
            </w:pPr>
            <w:r>
              <w:rPr>
                <w:rFonts w:hint="eastAsia" w:asciiTheme="minorEastAsia" w:hAnsiTheme="minorEastAsia" w:eastAsiaTheme="minorEastAsia" w:cstheme="minorEastAsia"/>
                <w:b/>
                <w:bCs/>
                <w:kern w:val="0"/>
                <w:sz w:val="21"/>
                <w:szCs w:val="21"/>
                <w:lang w:eastAsia="en-US"/>
              </w:rPr>
              <w:t>环节</w:t>
            </w:r>
          </w:p>
        </w:tc>
        <w:tc>
          <w:tcPr>
            <w:tcW w:w="1109"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危险化学品环境污染事故发生次数/次</w:t>
            </w:r>
          </w:p>
        </w:tc>
        <w:tc>
          <w:tcPr>
            <w:tcW w:w="1024"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重金属环境污染事故发生次数/次</w:t>
            </w:r>
          </w:p>
        </w:tc>
        <w:tc>
          <w:tcPr>
            <w:tcW w:w="1024"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海洋溢油环境污染事故发生次数/次</w:t>
            </w:r>
          </w:p>
        </w:tc>
        <w:tc>
          <w:tcPr>
            <w:tcW w:w="1160" w:type="pct"/>
            <w:tcBorders>
              <w:top w:val="single" w:color="auto" w:sz="12" w:space="0"/>
              <w:bottom w:val="single" w:color="auto" w:sz="12" w:space="0"/>
              <w:right w:val="nil"/>
              <w:insideH w:val="single" w:sz="12" w:space="0"/>
              <w:insideV w:val="single" w:sz="4" w:space="0"/>
              <w:tl2br w:val="nil"/>
              <w:tr2bl w:val="nil"/>
            </w:tcBorders>
            <w:vAlign w:val="center"/>
          </w:tcPr>
          <w:p>
            <w:pPr>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尾矿库环境污染事故发生次数/次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3"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生产使用</w:t>
            </w:r>
          </w:p>
        </w:tc>
        <w:tc>
          <w:tcPr>
            <w:tcW w:w="1109"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30</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c>
          <w:tcPr>
            <w:tcW w:w="1160"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3"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储存</w:t>
            </w:r>
          </w:p>
        </w:tc>
        <w:tc>
          <w:tcPr>
            <w:tcW w:w="1109"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19</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160"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3"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运输</w:t>
            </w:r>
          </w:p>
        </w:tc>
        <w:tc>
          <w:tcPr>
            <w:tcW w:w="1109"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54</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45</w:t>
            </w:r>
          </w:p>
        </w:tc>
        <w:tc>
          <w:tcPr>
            <w:tcW w:w="1160"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3"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处置</w:t>
            </w:r>
          </w:p>
        </w:tc>
        <w:tc>
          <w:tcPr>
            <w:tcW w:w="1109"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30</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31</w:t>
            </w:r>
          </w:p>
        </w:tc>
        <w:tc>
          <w:tcPr>
            <w:tcW w:w="1024"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c>
          <w:tcPr>
            <w:tcW w:w="1160" w:type="pct"/>
            <w:vAlign w:val="center"/>
          </w:tcPr>
          <w:p>
            <w:pPr>
              <w:ind w:left="-105" w:leftChars="-50" w:right="-105" w:rightChars="-5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bl>
    <w:p>
      <w:pPr>
        <w:pStyle w:val="25"/>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可见，石化、化工和危险化学品运输业是危险化学品环境污染事故频发的重点行业，生产使用、储存、运输、处置各个环节均有可能发生危险化学品污染事故。</w:t>
      </w:r>
    </w:p>
    <w:p>
      <w:pPr>
        <w:pStyle w:val="25"/>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各类环境污染事故的发生一般由环境违法、操作不当、交通事故、设备故障和自然灾害引起。突发向环境污染事故的发生原因统计分析见表4-3。</w:t>
      </w:r>
    </w:p>
    <w:p>
      <w:pPr>
        <w:pStyle w:val="25"/>
        <w:ind w:firstLine="0" w:firstLineChars="0"/>
        <w:jc w:val="center"/>
        <w:rPr>
          <w:b/>
        </w:rPr>
      </w:pPr>
      <w:r>
        <w:rPr>
          <w:rFonts w:hint="eastAsia" w:asciiTheme="minorEastAsia" w:hAnsiTheme="minorEastAsia" w:eastAsiaTheme="minorEastAsia" w:cstheme="minorEastAsia"/>
          <w:b/>
        </w:rPr>
        <w:t>表4-3突发性环境污染事故的发生原因统计分析</w:t>
      </w:r>
    </w:p>
    <w:tbl>
      <w:tblPr>
        <w:tblStyle w:val="32"/>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2037"/>
        <w:gridCol w:w="1829"/>
        <w:gridCol w:w="1745"/>
        <w:gridCol w:w="17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2" w:hRule="exact"/>
          <w:jc w:val="center"/>
        </w:trPr>
        <w:tc>
          <w:tcPr>
            <w:tcW w:w="683" w:type="pct"/>
            <w:tcBorders>
              <w:top w:val="single" w:color="auto" w:sz="12" w:space="0"/>
              <w:left w:val="nil"/>
              <w:bottom w:val="single" w:color="auto" w:sz="12" w:space="0"/>
              <w:right w:val="single" w:color="auto" w:sz="4" w:space="0"/>
              <w:insideH w:val="single" w:sz="12" w:space="0"/>
              <w:insideV w:val="single" w:sz="4" w:space="0"/>
              <w:tl2br w:val="nil"/>
              <w:tr2bl w:val="nil"/>
            </w:tcBorders>
            <w:vAlign w:val="center"/>
          </w:tcPr>
          <w:p>
            <w:pPr>
              <w:adjustRightInd w:val="0"/>
              <w:snapToGrid w:val="0"/>
              <w:ind w:left="-105" w:leftChars="-50" w:right="-105" w:rightChars="-50"/>
              <w:jc w:val="center"/>
              <w:rPr>
                <w:rFonts w:hint="eastAsia" w:asciiTheme="minorEastAsia" w:hAnsiTheme="minorEastAsia" w:eastAsiaTheme="minorEastAsia" w:cstheme="minorEastAsia"/>
                <w:b/>
                <w:bCs/>
                <w:kern w:val="0"/>
                <w:sz w:val="21"/>
                <w:szCs w:val="21"/>
                <w:lang w:eastAsia="en-US"/>
              </w:rPr>
            </w:pPr>
            <w:r>
              <w:rPr>
                <w:rFonts w:hint="eastAsia" w:asciiTheme="minorEastAsia" w:hAnsiTheme="minorEastAsia" w:eastAsiaTheme="minorEastAsia" w:cstheme="minorEastAsia"/>
                <w:b/>
                <w:bCs/>
                <w:kern w:val="0"/>
                <w:sz w:val="21"/>
                <w:szCs w:val="21"/>
                <w:lang w:eastAsia="en-US"/>
              </w:rPr>
              <w:t>原因</w:t>
            </w:r>
          </w:p>
        </w:tc>
        <w:tc>
          <w:tcPr>
            <w:tcW w:w="1195"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adjustRightInd w:val="0"/>
              <w:snapToGrid w:val="0"/>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危险化学品环境污染事故发生次数/次</w:t>
            </w:r>
          </w:p>
        </w:tc>
        <w:tc>
          <w:tcPr>
            <w:tcW w:w="1073"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adjustRightInd w:val="0"/>
              <w:snapToGrid w:val="0"/>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重金属环境污染事故发生次数/次</w:t>
            </w:r>
          </w:p>
        </w:tc>
        <w:tc>
          <w:tcPr>
            <w:tcW w:w="1024" w:type="pct"/>
            <w:tcBorders>
              <w:top w:val="single" w:color="auto" w:sz="12" w:space="0"/>
              <w:bottom w:val="single" w:color="auto" w:sz="12" w:space="0"/>
              <w:right w:val="single" w:color="auto" w:sz="4" w:space="0"/>
              <w:insideH w:val="single" w:sz="12" w:space="0"/>
              <w:insideV w:val="single" w:sz="4" w:space="0"/>
              <w:tl2br w:val="nil"/>
              <w:tr2bl w:val="nil"/>
            </w:tcBorders>
            <w:vAlign w:val="center"/>
          </w:tcPr>
          <w:p>
            <w:pPr>
              <w:adjustRightInd w:val="0"/>
              <w:snapToGrid w:val="0"/>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海洋溢油环境污染事故发生次数/次</w:t>
            </w:r>
          </w:p>
        </w:tc>
        <w:tc>
          <w:tcPr>
            <w:tcW w:w="1025" w:type="pct"/>
            <w:tcBorders>
              <w:top w:val="single" w:color="auto" w:sz="12" w:space="0"/>
              <w:bottom w:val="single" w:color="auto" w:sz="12" w:space="0"/>
              <w:right w:val="nil"/>
              <w:insideH w:val="single" w:sz="12" w:space="0"/>
              <w:insideV w:val="single" w:sz="4" w:space="0"/>
              <w:tl2br w:val="nil"/>
              <w:tr2bl w:val="nil"/>
            </w:tcBorders>
            <w:vAlign w:val="center"/>
          </w:tcPr>
          <w:p>
            <w:pPr>
              <w:adjustRightInd w:val="0"/>
              <w:snapToGrid w:val="0"/>
              <w:ind w:left="-105" w:leftChars="-50" w:right="-105" w:rightChars="-50"/>
              <w:jc w:val="center"/>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尾矿库环境污染事故发生次数/次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设备故障</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26</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操作不当</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26</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5</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交通事故</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43</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9</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环境违法</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28</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28</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自然灾害</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人为破坏</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5</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其他</w:t>
            </w:r>
          </w:p>
        </w:tc>
        <w:tc>
          <w:tcPr>
            <w:tcW w:w="119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4</w:t>
            </w:r>
          </w:p>
        </w:tc>
        <w:tc>
          <w:tcPr>
            <w:tcW w:w="1073"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c>
          <w:tcPr>
            <w:tcW w:w="1024"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1</w:t>
            </w:r>
          </w:p>
        </w:tc>
        <w:tc>
          <w:tcPr>
            <w:tcW w:w="1025" w:type="pct"/>
            <w:vAlign w:val="center"/>
          </w:tcPr>
          <w:p>
            <w:pPr>
              <w:adjustRightInd w:val="0"/>
              <w:snapToGrid w:val="0"/>
              <w:jc w:val="center"/>
              <w:rPr>
                <w:rFonts w:hint="eastAsia" w:asciiTheme="minorEastAsia" w:hAnsiTheme="minorEastAsia" w:eastAsiaTheme="minorEastAsia" w:cstheme="minorEastAsia"/>
                <w:bCs/>
                <w:kern w:val="0"/>
                <w:sz w:val="21"/>
                <w:szCs w:val="21"/>
                <w:lang w:eastAsia="en-US"/>
              </w:rPr>
            </w:pPr>
            <w:r>
              <w:rPr>
                <w:rFonts w:hint="eastAsia" w:asciiTheme="minorEastAsia" w:hAnsiTheme="minorEastAsia" w:eastAsiaTheme="minorEastAsia" w:cstheme="minorEastAsia"/>
                <w:bCs/>
                <w:kern w:val="0"/>
                <w:sz w:val="21"/>
                <w:szCs w:val="21"/>
                <w:lang w:eastAsia="en-US"/>
              </w:rPr>
              <w:t>/</w:t>
            </w:r>
          </w:p>
        </w:tc>
      </w:tr>
    </w:tbl>
    <w:p>
      <w:pPr>
        <w:pStyle w:val="25"/>
        <w:numPr>
          <w:ilvl w:val="0"/>
          <w:numId w:val="6"/>
        </w:numPr>
        <w:ind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国内</w:t>
      </w:r>
      <w:r>
        <w:rPr>
          <w:rFonts w:hint="eastAsia" w:asciiTheme="minorEastAsia" w:hAnsiTheme="minorEastAsia" w:eastAsiaTheme="minorEastAsia" w:cstheme="minorEastAsia"/>
          <w:sz w:val="28"/>
          <w:szCs w:val="28"/>
          <w:lang w:eastAsia="zh-CN"/>
        </w:rPr>
        <w:t>类似</w:t>
      </w:r>
      <w:r>
        <w:rPr>
          <w:rFonts w:hint="eastAsia" w:asciiTheme="minorEastAsia" w:hAnsiTheme="minorEastAsia" w:eastAsiaTheme="minorEastAsia" w:cstheme="minorEastAsia"/>
          <w:sz w:val="28"/>
          <w:szCs w:val="28"/>
        </w:rPr>
        <w:t>事故案例</w:t>
      </w:r>
    </w:p>
    <w:p>
      <w:pPr>
        <w:autoSpaceDE w:val="0"/>
        <w:autoSpaceDN w:val="0"/>
        <w:adjustRightInd w:val="0"/>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宋体" w:hAnsi="宋体" w:eastAsia="宋体" w:cs="宋体"/>
          <w:color w:val="auto"/>
          <w:kern w:val="2"/>
          <w:sz w:val="28"/>
          <w:szCs w:val="28"/>
          <w:lang w:val="en-US" w:eastAsia="zh-CN" w:bidi="zh-CN"/>
        </w:rPr>
        <w:t>【案例1】</w:t>
      </w:r>
      <w:r>
        <w:rPr>
          <w:rFonts w:hint="eastAsia" w:ascii="宋体" w:hAnsi="宋体" w:cs="宋体"/>
          <w:color w:val="auto"/>
          <w:kern w:val="2"/>
          <w:sz w:val="28"/>
          <w:szCs w:val="28"/>
          <w:lang w:val="en-US" w:eastAsia="zh-CN" w:bidi="zh-CN"/>
        </w:rPr>
        <w:t>盐酸泄露</w:t>
      </w:r>
      <w:r>
        <w:rPr>
          <w:rFonts w:hint="eastAsia" w:ascii="宋体" w:hAnsi="宋体" w:eastAsia="宋体" w:cs="宋体"/>
          <w:color w:val="auto"/>
          <w:kern w:val="2"/>
          <w:sz w:val="28"/>
          <w:szCs w:val="28"/>
          <w:lang w:val="en-US" w:eastAsia="zh-CN" w:bidi="zh-CN"/>
        </w:rPr>
        <w:t>引起</w:t>
      </w:r>
      <w:r>
        <w:rPr>
          <w:rFonts w:hint="eastAsia" w:ascii="宋体" w:hAnsi="宋体" w:cs="宋体"/>
          <w:color w:val="auto"/>
          <w:kern w:val="2"/>
          <w:sz w:val="28"/>
          <w:szCs w:val="28"/>
          <w:lang w:val="en-US" w:eastAsia="zh-CN" w:bidi="zh-CN"/>
        </w:rPr>
        <w:t>的</w:t>
      </w:r>
      <w:r>
        <w:rPr>
          <w:rFonts w:hint="eastAsia" w:ascii="宋体" w:hAnsi="宋体" w:eastAsia="宋体" w:cs="宋体"/>
          <w:color w:val="auto"/>
          <w:kern w:val="2"/>
          <w:sz w:val="28"/>
          <w:szCs w:val="28"/>
          <w:lang w:val="en-US" w:eastAsia="zh-CN" w:bidi="zh-CN"/>
        </w:rPr>
        <w:t>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一、事故概况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cs="Times New Roman"/>
          <w:sz w:val="28"/>
          <w:lang w:val="en-US" w:eastAsia="zh-CN"/>
        </w:rPr>
      </w:pPr>
      <w:r>
        <w:rPr>
          <w:rFonts w:hint="eastAsia" w:ascii="Times New Roman" w:hAnsi="Times New Roman" w:cs="Times New Roman"/>
          <w:sz w:val="28"/>
          <w:lang w:val="en-US" w:eastAsia="zh-CN"/>
        </w:rPr>
        <w:t>2021</w:t>
      </w:r>
      <w:r>
        <w:rPr>
          <w:rFonts w:hint="eastAsia" w:ascii="Times New Roman" w:hAnsi="Times New Roman" w:eastAsia="宋体" w:cs="Times New Roman"/>
          <w:sz w:val="28"/>
          <w:lang w:val="en-US" w:eastAsia="zh-CN"/>
        </w:rPr>
        <w:t>年位于河南南阳宛城区瓦店镇逵营村北侧的南阳市理邦制药有限公司一盐酸储存罐发生泄漏，现场挥发产生水蒸气和氯化氢，导致厂区周边刺激性雾气弥漫</w:t>
      </w:r>
      <w:r>
        <w:rPr>
          <w:rFonts w:hint="eastAsia" w:ascii="Times New Roman" w:hAnsi="Times New Roman" w:cs="Times New Roman"/>
          <w:sz w:val="28"/>
          <w:lang w:val="en-US" w:eastAsia="zh-CN"/>
        </w:rPr>
        <w:t>，</w:t>
      </w:r>
      <w:r>
        <w:rPr>
          <w:rFonts w:hint="eastAsia" w:ascii="Times New Roman" w:hAnsi="Times New Roman" w:eastAsia="宋体" w:cs="Times New Roman"/>
          <w:sz w:val="28"/>
          <w:lang w:val="en-US" w:eastAsia="zh-CN"/>
        </w:rPr>
        <w:t>当地老百姓因为吸入了刺激性的气体感觉不适，当时被救护车送到了医院，被送去医院约有二十人左右</w:t>
      </w:r>
      <w:r>
        <w:rPr>
          <w:rFonts w:hint="eastAsia" w:ascii="Times New Roman" w:hAnsi="Times New Roman" w:cs="Times New Roman"/>
          <w:sz w:val="28"/>
          <w:lang w:val="en-US" w:eastAsia="zh-CN"/>
        </w:rPr>
        <w:t>。</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二、事故原因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cs="Times New Roman"/>
          <w:sz w:val="28"/>
          <w:lang w:val="en-US" w:eastAsia="zh-CN"/>
        </w:rPr>
      </w:pPr>
      <w:r>
        <w:rPr>
          <w:rFonts w:hint="eastAsia" w:ascii="Times New Roman" w:hAnsi="Times New Roman" w:cs="Times New Roman"/>
          <w:sz w:val="28"/>
          <w:lang w:val="en-US" w:eastAsia="zh-CN"/>
        </w:rPr>
        <w:t>(1) 盐酸储罐破裂，导致盐酸大量泄露。</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三、事故教训</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default" w:ascii="宋体" w:hAnsi="宋体" w:eastAsia="宋体" w:cs="宋体"/>
          <w:color w:val="auto"/>
          <w:kern w:val="2"/>
          <w:sz w:val="28"/>
          <w:szCs w:val="28"/>
          <w:lang w:val="en-US" w:eastAsia="zh-CN" w:bidi="zh-CN"/>
        </w:rPr>
        <w:t>1)贮罐定期清洗时，罐底要测厚，并对罐底的裂纹、砂眼等缺陷进行检测，发现问题，清罐返修;</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default" w:ascii="宋体" w:hAnsi="宋体" w:eastAsia="宋体" w:cs="宋体"/>
          <w:color w:val="auto"/>
          <w:kern w:val="2"/>
          <w:sz w:val="28"/>
          <w:szCs w:val="28"/>
          <w:lang w:val="en-US" w:eastAsia="zh-CN" w:bidi="zh-CN"/>
        </w:rPr>
        <w:t>2)贮罐定期清洗时，罐壁要对腐蚀余厚进行检测，有问题要采取防护措施，或返修处理，必要时报废;</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default" w:ascii="宋体" w:hAnsi="宋体" w:eastAsia="宋体" w:cs="宋体"/>
          <w:color w:val="auto"/>
          <w:kern w:val="2"/>
          <w:sz w:val="28"/>
          <w:szCs w:val="28"/>
          <w:lang w:val="en-US" w:eastAsia="zh-CN" w:bidi="zh-CN"/>
        </w:rPr>
        <w:t>3)罐顶焊缝完好，无漏气现象。构架和"弱顶"连接处无开裂脱落，顶板不应凹凸变形积水;</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default" w:ascii="宋体" w:hAnsi="宋体" w:eastAsia="宋体" w:cs="宋体"/>
          <w:color w:val="auto"/>
          <w:kern w:val="2"/>
          <w:sz w:val="28"/>
          <w:szCs w:val="28"/>
          <w:lang w:val="en-US" w:eastAsia="zh-CN" w:bidi="zh-CN"/>
        </w:rPr>
        <w:t>4)内浮盘在任何位置都平衡，不倾不转，不卡不憋。浮盘无渗漏，环状密封无破损，无翻折、无脱落现象</w:t>
      </w:r>
      <w:r>
        <w:rPr>
          <w:rFonts w:hint="eastAsia" w:ascii="宋体" w:hAnsi="宋体" w:cs="宋体"/>
          <w:color w:val="auto"/>
          <w:kern w:val="2"/>
          <w:sz w:val="28"/>
          <w:szCs w:val="28"/>
          <w:lang w:val="en-US" w:eastAsia="zh-CN" w:bidi="zh-CN"/>
        </w:rPr>
        <w:t>；</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5)每月检查一次，发现裂缝、坍塌等应及时修理、清除</w:t>
      </w:r>
      <w:r>
        <w:rPr>
          <w:rFonts w:hint="eastAsia" w:ascii="宋体" w:hAnsi="宋体" w:cs="宋体"/>
          <w:color w:val="auto"/>
          <w:kern w:val="2"/>
          <w:sz w:val="28"/>
          <w:szCs w:val="28"/>
          <w:lang w:val="en-US" w:eastAsia="zh-CN" w:bidi="zh-CN"/>
        </w:rPr>
        <w:t>。</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【案例2】天然气管道泄漏引起火灾及爆炸事故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一、事故概况</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2011年1月17日，吉林省吉林市的中石油昆仑燃气公司吉林分公司发生了燃气泄漏，泄漏引发吉林石化矿区服务部食堂发生爆炸，造成3人死亡28人受伤。</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二、事故原因</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（1）天然气管道发生泄漏，燃气公司未对管道进行全面检修。</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（2）在未确定泄漏点的情况下未采取其他措施来检查泄漏点。</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三、事故教训</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（1）加强各项规章制度的落实情况。检修人员的基本任务是按照操作规程，对设备进行定期维护，做出完善记录。</w:t>
      </w:r>
    </w:p>
    <w:p>
      <w:pPr>
        <w:autoSpaceDE w:val="0"/>
        <w:autoSpaceDN w:val="0"/>
        <w:adjustRightInd w:val="0"/>
        <w:spacing w:line="360" w:lineRule="auto"/>
        <w:ind w:firstLine="560" w:firstLineChars="200"/>
        <w:jc w:val="left"/>
        <w:rPr>
          <w:rFonts w:ascii="Times New Roman" w:hAnsi="Times New Roman"/>
          <w:sz w:val="24"/>
          <w:szCs w:val="22"/>
          <w:lang w:eastAsia="zh-CN"/>
        </w:rPr>
      </w:pPr>
      <w:r>
        <w:rPr>
          <w:rFonts w:hint="eastAsia" w:ascii="宋体" w:hAnsi="宋体" w:eastAsia="宋体" w:cs="宋体"/>
          <w:color w:val="auto"/>
          <w:kern w:val="2"/>
          <w:sz w:val="28"/>
          <w:szCs w:val="28"/>
          <w:lang w:val="en-US" w:eastAsia="zh-CN" w:bidi="zh-CN"/>
        </w:rPr>
        <w:t>（2）应当狠抓人员安全观念，人员的安全意识任何时候都不能放松，不能有任何的麻痹思想，该事故中就是由于现场没有专人监护，不遵守安全规定，安全观念淡薄造成的事故。</w:t>
      </w:r>
    </w:p>
    <w:p>
      <w:pPr>
        <w:pStyle w:val="11"/>
        <w:rPr>
          <w:rFonts w:hint="eastAsia"/>
          <w:lang w:val="en-US" w:eastAsia="zh-CN"/>
        </w:rPr>
      </w:pPr>
    </w:p>
    <w:p>
      <w:pPr>
        <w:pStyle w:val="31"/>
        <w:numPr>
          <w:ilvl w:val="2"/>
          <w:numId w:val="0"/>
        </w:numPr>
        <w:ind w:left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4.1.2</w:t>
      </w:r>
      <w:r>
        <w:rPr>
          <w:rFonts w:hint="eastAsia" w:asciiTheme="minorEastAsia" w:hAnsiTheme="minorEastAsia" w:eastAsiaTheme="minorEastAsia" w:cstheme="minorEastAsia"/>
        </w:rPr>
        <w:t>突发环境事件情景假设分析</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根据国内同类事故案例，结合企业内存在的风险物质，从以下几个方面分析可能引发或次生突发环境事件的最坏情景。</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（1）危废泄漏引起的环境污染事故；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（2）天然气发生泄漏，引发的火灾</w:t>
      </w:r>
      <w:r>
        <w:rPr>
          <w:rFonts w:hint="eastAsia" w:ascii="宋体" w:hAnsi="宋体" w:cs="宋体"/>
          <w:color w:val="auto"/>
          <w:kern w:val="2"/>
          <w:sz w:val="28"/>
          <w:szCs w:val="28"/>
          <w:lang w:val="en-US" w:eastAsia="zh-CN" w:bidi="zh-CN"/>
        </w:rPr>
        <w:t>或</w:t>
      </w:r>
      <w:r>
        <w:rPr>
          <w:rFonts w:hint="eastAsia" w:ascii="宋体" w:hAnsi="宋体" w:eastAsia="宋体" w:cs="宋体"/>
          <w:color w:val="auto"/>
          <w:kern w:val="2"/>
          <w:sz w:val="28"/>
          <w:szCs w:val="28"/>
          <w:lang w:val="en-US" w:eastAsia="zh-CN" w:bidi="zh-CN"/>
        </w:rPr>
        <w:t>爆炸事故</w:t>
      </w:r>
      <w:r>
        <w:rPr>
          <w:rFonts w:hint="eastAsia" w:ascii="宋体" w:hAnsi="宋体" w:cs="宋体"/>
          <w:color w:val="auto"/>
          <w:kern w:val="2"/>
          <w:sz w:val="28"/>
          <w:szCs w:val="28"/>
          <w:lang w:val="en-US" w:eastAsia="zh-CN" w:bidi="zh-CN"/>
        </w:rPr>
        <w:t>，及其</w:t>
      </w:r>
      <w:r>
        <w:rPr>
          <w:rFonts w:hint="eastAsia" w:ascii="宋体" w:hAnsi="宋体" w:eastAsia="宋体" w:cs="宋体"/>
          <w:color w:val="auto"/>
          <w:kern w:val="2"/>
          <w:sz w:val="28"/>
          <w:szCs w:val="28"/>
          <w:lang w:val="en-US" w:eastAsia="zh-CN" w:bidi="zh-CN"/>
        </w:rPr>
        <w:t>可能引起的次生、衍生厂外环境污染及人员伤亡事故；</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(3)危险化学品储罐发生泄漏事故；</w:t>
      </w:r>
    </w:p>
    <w:p>
      <w:pPr>
        <w:autoSpaceDE w:val="0"/>
        <w:autoSpaceDN w:val="0"/>
        <w:adjustRightInd w:val="0"/>
        <w:spacing w:line="360" w:lineRule="auto"/>
        <w:ind w:firstLine="560" w:firstLineChars="200"/>
        <w:jc w:val="left"/>
        <w:rPr>
          <w:rFonts w:hint="default" w:ascii="宋体" w:hAnsi="宋体" w:eastAsia="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(4)环保处理设备发生故障导致废气、废水超标排放；</w:t>
      </w:r>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(5)</w:t>
      </w:r>
      <w:r>
        <w:rPr>
          <w:rFonts w:hint="eastAsia" w:ascii="宋体" w:hAnsi="宋体" w:eastAsia="宋体" w:cs="宋体"/>
          <w:color w:val="auto"/>
          <w:kern w:val="2"/>
          <w:sz w:val="28"/>
          <w:szCs w:val="28"/>
          <w:lang w:val="en-US" w:eastAsia="zh-CN" w:bidi="zh-CN"/>
        </w:rPr>
        <w:t>其他可能的情景。</w:t>
      </w:r>
    </w:p>
    <w:p>
      <w:pPr>
        <w:pStyle w:val="29"/>
        <w:numPr>
          <w:ilvl w:val="1"/>
          <w:numId w:val="0"/>
        </w:numPr>
        <w:ind w:leftChars="0"/>
        <w:rPr>
          <w:rFonts w:hint="eastAsia" w:asciiTheme="minorEastAsia" w:hAnsiTheme="minorEastAsia" w:eastAsiaTheme="minorEastAsia" w:cstheme="minorEastAsia"/>
          <w:sz w:val="28"/>
          <w:szCs w:val="28"/>
        </w:rPr>
      </w:pPr>
      <w:bookmarkStart w:id="73" w:name="_Toc31667"/>
      <w:bookmarkStart w:id="74" w:name="_Toc3806"/>
      <w:bookmarkStart w:id="75" w:name="_Toc476145262"/>
      <w:bookmarkStart w:id="76" w:name="_Toc425526183"/>
      <w:bookmarkStart w:id="77" w:name="_Toc10439"/>
      <w:r>
        <w:rPr>
          <w:rFonts w:hint="eastAsia" w:asciiTheme="minorEastAsia" w:hAnsiTheme="minorEastAsia" w:eastAsiaTheme="minorEastAsia" w:cstheme="minorEastAsia"/>
          <w:sz w:val="28"/>
          <w:szCs w:val="28"/>
          <w:lang w:val="en-US" w:eastAsia="zh-CN"/>
        </w:rPr>
        <w:t>4.2</w:t>
      </w:r>
      <w:r>
        <w:rPr>
          <w:rFonts w:hint="eastAsia" w:asciiTheme="minorEastAsia" w:hAnsiTheme="minorEastAsia" w:eastAsiaTheme="minorEastAsia" w:cstheme="minorEastAsia"/>
          <w:sz w:val="28"/>
          <w:szCs w:val="28"/>
        </w:rPr>
        <w:t>突发环境事件情景源强分析</w:t>
      </w:r>
      <w:bookmarkEnd w:id="73"/>
      <w:bookmarkEnd w:id="74"/>
      <w:bookmarkEnd w:id="75"/>
      <w:bookmarkEnd w:id="76"/>
      <w:bookmarkEnd w:id="77"/>
    </w:p>
    <w:p>
      <w:pPr>
        <w:autoSpaceDE w:val="0"/>
        <w:autoSpaceDN w:val="0"/>
        <w:adjustRightInd w:val="0"/>
        <w:spacing w:line="360" w:lineRule="auto"/>
        <w:ind w:firstLine="560" w:firstLineChars="200"/>
        <w:jc w:val="left"/>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t>根据前述“企业突发环境事件情景”识别结果本企业在生产过程中可能由于物料泄漏而引发环境风险的主要情景为：危险化学品储罐泄漏引发的污染事故</w:t>
      </w:r>
      <w:r>
        <w:rPr>
          <w:rFonts w:hint="eastAsia" w:ascii="宋体" w:hAnsi="宋体" w:cs="宋体"/>
          <w:color w:val="auto"/>
          <w:kern w:val="2"/>
          <w:sz w:val="28"/>
          <w:szCs w:val="28"/>
          <w:lang w:val="en-US" w:eastAsia="zh-CN" w:bidi="zh-CN"/>
        </w:rPr>
        <w:t>；</w:t>
      </w:r>
      <w:r>
        <w:rPr>
          <w:rFonts w:hint="eastAsia" w:ascii="宋体" w:hAnsi="宋体" w:eastAsia="宋体" w:cs="宋体"/>
          <w:color w:val="auto"/>
          <w:kern w:val="2"/>
          <w:sz w:val="28"/>
          <w:szCs w:val="28"/>
          <w:lang w:val="en-US" w:eastAsia="zh-CN" w:bidi="zh-CN"/>
        </w:rPr>
        <w:t>天然气泄漏造成燃烧或爆炸引起的事故</w:t>
      </w:r>
      <w:r>
        <w:rPr>
          <w:rFonts w:hint="eastAsia" w:ascii="宋体" w:hAnsi="宋体" w:cs="宋体"/>
          <w:color w:val="auto"/>
          <w:kern w:val="2"/>
          <w:sz w:val="28"/>
          <w:szCs w:val="28"/>
          <w:lang w:val="en-US" w:eastAsia="zh-CN" w:bidi="zh-CN"/>
        </w:rPr>
        <w:t>；</w:t>
      </w:r>
      <w:r>
        <w:rPr>
          <w:rFonts w:hint="eastAsia" w:ascii="宋体" w:hAnsi="宋体" w:eastAsia="宋体" w:cs="宋体"/>
          <w:color w:val="auto"/>
          <w:kern w:val="2"/>
          <w:sz w:val="28"/>
          <w:szCs w:val="28"/>
          <w:lang w:val="en-US" w:eastAsia="zh-CN" w:bidi="zh-CN"/>
        </w:rPr>
        <w:t>危废泄露造成的环境事故。</w:t>
      </w:r>
    </w:p>
    <w:p>
      <w:pPr>
        <w:snapToGrid w:val="0"/>
        <w:spacing w:line="360" w:lineRule="auto"/>
        <w:ind w:firstLine="562" w:firstLineChars="200"/>
        <w:outlineLvl w:val="9"/>
        <w:rPr>
          <w:rFonts w:ascii="Times New Roman" w:hAnsi="Times New Roman"/>
          <w:b/>
          <w:sz w:val="28"/>
          <w:szCs w:val="28"/>
        </w:rPr>
      </w:pPr>
      <w:bookmarkStart w:id="78" w:name="_Toc29588"/>
      <w:r>
        <w:rPr>
          <w:rFonts w:ascii="Times New Roman" w:hAnsi="Times New Roman"/>
          <w:b/>
          <w:sz w:val="28"/>
          <w:szCs w:val="28"/>
        </w:rPr>
        <w:t>1、火灾事故源强分析</w:t>
      </w:r>
      <w:bookmarkEnd w:id="78"/>
    </w:p>
    <w:p>
      <w:pPr>
        <w:snapToGrid w:val="0"/>
        <w:spacing w:line="360" w:lineRule="auto"/>
        <w:ind w:firstLine="560" w:firstLineChars="200"/>
        <w:rPr>
          <w:rFonts w:ascii="Times New Roman" w:hAnsi="Times New Roman"/>
          <w:b/>
          <w:sz w:val="28"/>
          <w:szCs w:val="28"/>
        </w:rPr>
      </w:pPr>
      <w:r>
        <w:rPr>
          <w:rFonts w:ascii="Times New Roman" w:hAnsi="Times New Roman"/>
          <w:sz w:val="28"/>
          <w:szCs w:val="28"/>
        </w:rPr>
        <w:t>根据前述“企业突发环境事件情景”识别结果，本企业在生产过程中可能由于火灾事故而引发环境风险的主要情景为：</w:t>
      </w:r>
      <w:r>
        <w:rPr>
          <w:rFonts w:hint="eastAsia" w:asciiTheme="minorEastAsia" w:hAnsiTheme="minorEastAsia" w:eastAsiaTheme="minorEastAsia" w:cstheme="minorEastAsia"/>
          <w:sz w:val="28"/>
          <w:szCs w:val="28"/>
          <w:lang w:eastAsia="zh-CN"/>
        </w:rPr>
        <w:t>天然气发生泄漏，</w:t>
      </w:r>
      <w:r>
        <w:rPr>
          <w:rFonts w:hint="eastAsia" w:asciiTheme="minorEastAsia" w:hAnsiTheme="minorEastAsia" w:eastAsiaTheme="minorEastAsia" w:cstheme="minorEastAsia"/>
          <w:sz w:val="28"/>
          <w:szCs w:val="28"/>
          <w:lang w:val="en-US" w:eastAsia="zh-CN"/>
        </w:rPr>
        <w:t>引发的</w:t>
      </w:r>
      <w:r>
        <w:rPr>
          <w:rFonts w:hint="eastAsia" w:asciiTheme="minorEastAsia" w:hAnsiTheme="minorEastAsia" w:eastAsiaTheme="minorEastAsia" w:cstheme="minorEastAsia"/>
          <w:sz w:val="28"/>
          <w:szCs w:val="28"/>
          <w:lang w:eastAsia="zh-CN"/>
        </w:rPr>
        <w:t>火灾及爆炸事故</w:t>
      </w:r>
      <w:r>
        <w:rPr>
          <w:rFonts w:ascii="Times New Roman" w:hAnsi="Times New Roman"/>
          <w:sz w:val="28"/>
          <w:szCs w:val="28"/>
        </w:rPr>
        <w:t>。</w:t>
      </w:r>
    </w:p>
    <w:p>
      <w:pPr>
        <w:snapToGrid w:val="0"/>
        <w:spacing w:line="360" w:lineRule="auto"/>
        <w:ind w:firstLine="560" w:firstLineChars="200"/>
        <w:rPr>
          <w:rFonts w:ascii="Times New Roman" w:hAnsi="Times New Roman"/>
          <w:sz w:val="28"/>
          <w:szCs w:val="28"/>
        </w:rPr>
      </w:pPr>
      <w:r>
        <w:rPr>
          <w:rFonts w:ascii="Times New Roman" w:hAnsi="Times New Roman"/>
          <w:sz w:val="28"/>
          <w:szCs w:val="28"/>
        </w:rPr>
        <w:t>上述火灾事故引发的环境风险主要为：火灾产生有毒有害烟气进入大气环境，导致区域大气环境受到污染；灭火过程产生消防废水经厂内雨水管网排入地表水等。</w:t>
      </w:r>
    </w:p>
    <w:p>
      <w:pPr>
        <w:snapToGrid w:val="0"/>
        <w:spacing w:line="360" w:lineRule="auto"/>
        <w:ind w:firstLine="560" w:firstLineChars="200"/>
        <w:outlineLvl w:val="9"/>
        <w:rPr>
          <w:rFonts w:ascii="Times New Roman" w:hAnsi="Times New Roman"/>
          <w:sz w:val="28"/>
          <w:szCs w:val="28"/>
        </w:rPr>
      </w:pPr>
      <w:bookmarkStart w:id="79" w:name="_Toc11507"/>
      <w:r>
        <w:rPr>
          <w:rFonts w:ascii="Times New Roman" w:hAnsi="Times New Roman"/>
          <w:sz w:val="28"/>
          <w:szCs w:val="28"/>
        </w:rPr>
        <w:t>（1）有毒有害烟气</w:t>
      </w:r>
      <w:bookmarkEnd w:id="79"/>
    </w:p>
    <w:p>
      <w:pPr>
        <w:snapToGrid w:val="0"/>
        <w:spacing w:line="360" w:lineRule="auto"/>
        <w:ind w:firstLine="560" w:firstLineChars="200"/>
        <w:rPr>
          <w:rFonts w:ascii="Times New Roman" w:hAnsi="Times New Roman"/>
          <w:sz w:val="28"/>
          <w:szCs w:val="28"/>
        </w:rPr>
      </w:pPr>
      <w:r>
        <w:rPr>
          <w:rFonts w:ascii="Times New Roman" w:hAnsi="Times New Roman"/>
          <w:sz w:val="28"/>
          <w:szCs w:val="28"/>
        </w:rPr>
        <w:t>建筑发生火灾时，一般火灾持续时间越长，其产生的有毒有害烟气越多，对周边大气环境风险受体的影响也就越大。根据参考同类规模下的建筑发生火灾时的情景，企业发生火灾时（火灾发生时当地风速按1.6m/s计、火灾持续时间按2h计）释放的有毒有害烟气的影响范围在企业厂区边界外下风向300m区域内。</w:t>
      </w:r>
    </w:p>
    <w:p>
      <w:pPr>
        <w:snapToGrid w:val="0"/>
        <w:spacing w:line="360" w:lineRule="auto"/>
        <w:ind w:firstLine="560" w:firstLineChars="200"/>
        <w:outlineLvl w:val="9"/>
        <w:rPr>
          <w:rFonts w:ascii="Times New Roman" w:hAnsi="Times New Roman"/>
          <w:sz w:val="28"/>
          <w:szCs w:val="28"/>
        </w:rPr>
      </w:pPr>
      <w:bookmarkStart w:id="80" w:name="_Toc3170"/>
      <w:r>
        <w:rPr>
          <w:rFonts w:ascii="Times New Roman" w:hAnsi="Times New Roman"/>
          <w:sz w:val="28"/>
          <w:szCs w:val="28"/>
        </w:rPr>
        <w:t>（2）消防废水</w:t>
      </w:r>
      <w:bookmarkEnd w:id="80"/>
    </w:p>
    <w:p>
      <w:pPr>
        <w:snapToGrid w:val="0"/>
        <w:spacing w:line="360" w:lineRule="auto"/>
        <w:ind w:firstLine="560" w:firstLineChars="200"/>
        <w:rPr>
          <w:rFonts w:ascii="Times New Roman" w:hAnsi="Times New Roman"/>
          <w:sz w:val="28"/>
          <w:szCs w:val="28"/>
        </w:rPr>
      </w:pPr>
      <w:r>
        <w:rPr>
          <w:rFonts w:ascii="Times New Roman" w:hAnsi="Times New Roman"/>
          <w:sz w:val="28"/>
          <w:szCs w:val="28"/>
        </w:rPr>
        <w:t>根据《消防给水及消火栓系统技术规范》(GB50974-2014)，企业火灾消防用水量按25L/s计算，</w:t>
      </w:r>
      <w:r>
        <w:rPr>
          <w:rFonts w:hint="eastAsia" w:ascii="Times New Roman" w:hAnsi="Times New Roman"/>
          <w:sz w:val="28"/>
          <w:szCs w:val="28"/>
          <w:lang w:eastAsia="zh-CN"/>
        </w:rPr>
        <w:t>根据企业易燃物的储量</w:t>
      </w:r>
      <w:r>
        <w:rPr>
          <w:rFonts w:ascii="Times New Roman" w:hAnsi="Times New Roman"/>
          <w:sz w:val="28"/>
          <w:szCs w:val="28"/>
        </w:rPr>
        <w:t>，火灾持续时间按2h计算，则企业厂区发生火灾时的消防用水量为180m</w:t>
      </w:r>
      <w:r>
        <w:rPr>
          <w:rFonts w:ascii="Times New Roman" w:hAnsi="Times New Roman"/>
          <w:sz w:val="28"/>
          <w:szCs w:val="28"/>
          <w:vertAlign w:val="superscript"/>
        </w:rPr>
        <w:t>3</w:t>
      </w:r>
      <w:r>
        <w:rPr>
          <w:rFonts w:ascii="Times New Roman" w:hAnsi="Times New Roman"/>
          <w:sz w:val="28"/>
          <w:szCs w:val="28"/>
        </w:rPr>
        <w:t>。消防废水产生量按用水量的95%计算，则企业厂区发生火灾时的消防废水产生量为171m</w:t>
      </w:r>
      <w:r>
        <w:rPr>
          <w:rFonts w:ascii="Times New Roman" w:hAnsi="Times New Roman"/>
          <w:sz w:val="28"/>
          <w:szCs w:val="28"/>
          <w:vertAlign w:val="superscript"/>
        </w:rPr>
        <w:t>3</w:t>
      </w:r>
      <w:r>
        <w:rPr>
          <w:rFonts w:ascii="Times New Roman" w:hAnsi="Times New Roman"/>
          <w:sz w:val="28"/>
          <w:szCs w:val="28"/>
        </w:rPr>
        <w:t>。</w:t>
      </w:r>
    </w:p>
    <w:p>
      <w:pPr>
        <w:snapToGrid w:val="0"/>
        <w:spacing w:line="360" w:lineRule="auto"/>
        <w:ind w:firstLine="562" w:firstLineChars="200"/>
        <w:outlineLvl w:val="9"/>
      </w:pPr>
      <w:bookmarkStart w:id="81" w:name="_Toc2205"/>
      <w:r>
        <w:rPr>
          <w:rFonts w:hint="eastAsia" w:ascii="Times New Roman" w:hAnsi="Times New Roman" w:eastAsia="宋体" w:cs="Times New Roman"/>
          <w:b/>
          <w:sz w:val="28"/>
          <w:szCs w:val="28"/>
          <w:lang w:val="en-US" w:eastAsia="zh-CN"/>
        </w:rPr>
        <w:t>2、</w:t>
      </w:r>
      <w:r>
        <w:rPr>
          <w:rFonts w:ascii="Times New Roman" w:hAnsi="Times New Roman" w:eastAsia="宋体" w:cs="Times New Roman"/>
          <w:b/>
          <w:sz w:val="28"/>
          <w:szCs w:val="28"/>
        </w:rPr>
        <w:t>火灾事故后果分析</w:t>
      </w:r>
      <w:bookmarkEnd w:id="81"/>
    </w:p>
    <w:p>
      <w:pPr>
        <w:autoSpaceDE w:val="0"/>
        <w:autoSpaceDN w:val="0"/>
        <w:adjustRightInd w:val="0"/>
        <w:spacing w:line="360" w:lineRule="auto"/>
        <w:ind w:firstLine="560" w:firstLineChars="200"/>
        <w:jc w:val="left"/>
        <w:outlineLvl w:val="9"/>
        <w:rPr>
          <w:rFonts w:hint="eastAsia" w:ascii="宋体" w:hAnsi="宋体" w:cs="宋体"/>
          <w:color w:val="auto"/>
          <w:kern w:val="2"/>
          <w:sz w:val="28"/>
          <w:szCs w:val="28"/>
          <w:lang w:val="en-US" w:eastAsia="zh-CN" w:bidi="zh-CN"/>
        </w:rPr>
      </w:pPr>
      <w:bookmarkStart w:id="82" w:name="_Toc19655"/>
      <w:r>
        <w:rPr>
          <w:rFonts w:hint="eastAsia" w:ascii="宋体" w:hAnsi="宋体" w:cs="宋体"/>
          <w:color w:val="auto"/>
          <w:kern w:val="2"/>
          <w:sz w:val="28"/>
          <w:szCs w:val="28"/>
          <w:lang w:val="en-US" w:eastAsia="zh-CN" w:bidi="zh-CN"/>
        </w:rPr>
        <w:t>(1)火灾对大气环境风险受体的危害</w:t>
      </w:r>
      <w:bookmarkEnd w:id="82"/>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火灾发生时，由于各类建筑材料、物料燃烧会产生大量的有毒有害气体，其扩散至大气中，会对下风向 300m 范围内的大气环境风险受体产生较大的危害。下风向 300m 范围外，由于受气候环境的作用（扩散、稀释、沉降等），火灾产生的有毒有害烟气对大气环境风险受体的影响将趋于零。</w:t>
      </w:r>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据调查，企业下风向300m范围内的大气环境风险受体主要包括企业聚集区、居住聚集区等，其受体规模约为500人。</w:t>
      </w:r>
    </w:p>
    <w:p>
      <w:pPr>
        <w:autoSpaceDE w:val="0"/>
        <w:autoSpaceDN w:val="0"/>
        <w:adjustRightInd w:val="0"/>
        <w:spacing w:line="360" w:lineRule="auto"/>
        <w:ind w:firstLine="560" w:firstLineChars="200"/>
        <w:jc w:val="left"/>
        <w:outlineLvl w:val="9"/>
        <w:rPr>
          <w:rFonts w:hint="eastAsia" w:ascii="宋体" w:hAnsi="宋体" w:cs="宋体"/>
          <w:color w:val="auto"/>
          <w:kern w:val="2"/>
          <w:sz w:val="28"/>
          <w:szCs w:val="28"/>
          <w:lang w:val="en-US" w:eastAsia="zh-CN" w:bidi="zh-CN"/>
        </w:rPr>
      </w:pPr>
      <w:bookmarkStart w:id="83" w:name="_Toc31852"/>
      <w:r>
        <w:rPr>
          <w:rFonts w:hint="eastAsia" w:ascii="宋体" w:hAnsi="宋体" w:cs="宋体"/>
          <w:color w:val="auto"/>
          <w:kern w:val="2"/>
          <w:sz w:val="28"/>
          <w:szCs w:val="28"/>
          <w:lang w:val="en-US" w:eastAsia="zh-CN" w:bidi="zh-CN"/>
        </w:rPr>
        <w:t>(2)消防废水排放对地表水体的危害</w:t>
      </w:r>
      <w:bookmarkEnd w:id="83"/>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消防废水中含大量的 SS 及其他有毒有害污染物，如不经处理直接通过雨水管网排入长江，将对长江地表水体产生一定的环境风险。</w:t>
      </w:r>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据调查，长江属地表水</w:t>
      </w:r>
      <w:r>
        <w:rPr>
          <w:rFonts w:hint="eastAsia" w:ascii="宋体" w:hAnsi="宋体" w:eastAsia="宋体" w:cs="宋体"/>
          <w:color w:val="auto"/>
          <w:kern w:val="2"/>
          <w:sz w:val="28"/>
          <w:szCs w:val="28"/>
          <w:lang w:val="en-US" w:eastAsia="zh-CN" w:bidi="zh-CN"/>
        </w:rPr>
        <w:t>Ш</w:t>
      </w:r>
      <w:r>
        <w:rPr>
          <w:rFonts w:hint="eastAsia" w:ascii="宋体" w:hAnsi="宋体" w:cs="宋体"/>
          <w:color w:val="auto"/>
          <w:kern w:val="2"/>
          <w:sz w:val="28"/>
          <w:szCs w:val="28"/>
          <w:lang w:val="en-US" w:eastAsia="zh-CN" w:bidi="zh-CN"/>
        </w:rPr>
        <w:t>类水体；姚家港园区市政雨水管网排放口所在的长江下游10km 范围内无饮用水水源保护区、自来水厂取水口、自然保护区、重要湿地、特殊生态系统、水产养殖区、鱼虾产卵场、天然渔场等水环境风险受体。因此，企业发生消防废水事故排放后，消防废水不会对上述水环境风险受体产生影响，其消防废水对外环境的危害主要体现在对柏临河地表水体水质的影响。由于消防废水产生量较小（约171m</w:t>
      </w:r>
      <w:r>
        <w:rPr>
          <w:rFonts w:hint="eastAsia" w:ascii="宋体" w:hAnsi="宋体" w:cs="宋体"/>
          <w:color w:val="auto"/>
          <w:kern w:val="2"/>
          <w:sz w:val="28"/>
          <w:szCs w:val="28"/>
          <w:vertAlign w:val="superscript"/>
          <w:lang w:val="en-US" w:eastAsia="zh-CN" w:bidi="zh-CN"/>
        </w:rPr>
        <w:t>3</w:t>
      </w:r>
      <w:r>
        <w:rPr>
          <w:rFonts w:hint="eastAsia" w:ascii="宋体" w:hAnsi="宋体" w:cs="宋体"/>
          <w:color w:val="auto"/>
          <w:kern w:val="2"/>
          <w:sz w:val="28"/>
          <w:szCs w:val="28"/>
          <w:lang w:val="en-US" w:eastAsia="zh-CN" w:bidi="zh-CN"/>
        </w:rPr>
        <w:t>），当全部发生事故排放时，其对长江地表水体水质的影响范围集中在枝江市姚家港化工园区市政雨水管网排放口下游200m 范围内。排放口下游 200m范围外，由于受水体本身自净、稀释的作用，消防废水对长江的影响将趋于零。</w:t>
      </w:r>
    </w:p>
    <w:p>
      <w:pPr>
        <w:snapToGrid w:val="0"/>
        <w:spacing w:line="360" w:lineRule="auto"/>
        <w:ind w:firstLine="562" w:firstLineChars="200"/>
        <w:outlineLvl w:val="9"/>
        <w:rPr>
          <w:rFonts w:hint="eastAsia"/>
          <w:lang w:val="en-US" w:eastAsia="zh-CN"/>
        </w:rPr>
      </w:pPr>
      <w:bookmarkStart w:id="84" w:name="_Toc17670"/>
      <w:r>
        <w:rPr>
          <w:rFonts w:hint="eastAsia" w:ascii="Times New Roman" w:hAnsi="Times New Roman" w:eastAsia="宋体" w:cs="Times New Roman"/>
          <w:b/>
          <w:sz w:val="28"/>
          <w:szCs w:val="28"/>
          <w:lang w:val="en-US" w:eastAsia="zh-CN"/>
        </w:rPr>
        <w:t>3、爆炸事故后果分析</w:t>
      </w:r>
      <w:bookmarkEnd w:id="84"/>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根据前述“企业突发环境事件情景”识别结果，本企业在生产过程中可能由于爆炸事故而引发环境风险的主要情景为：天然气泄漏遇明火发生爆炸。</w:t>
      </w:r>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该爆炸事故引发的环境风险主要为：爆炸冲击波导致附近建筑结构受损；爆炸产生的热量诱发附近建筑发生火灾，建筑火灾产生有毒有害烟气进入大气环境，导致区域大气环境受到污染。灭火过程产生消防废水经厂内雨水管网排入市政雨水管网，最终进柏临河地表水体，导致柏临河水体水质受到污染。</w:t>
      </w:r>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天然气发生泄漏后，天然气与空气混合遇明火会发生爆炸，本预案天然气爆炸事故采用蒸汽云爆炸模型进行预测，预测结果详见图 。</w:t>
      </w:r>
    </w:p>
    <w:p>
      <w:pPr>
        <w:pStyle w:val="6"/>
        <w:spacing w:before="158" w:line="364" w:lineRule="auto"/>
        <w:ind w:right="892"/>
        <w:rPr>
          <w:sz w:val="20"/>
        </w:rPr>
      </w:pPr>
      <w:r>
        <w:rPr>
          <w:rFonts w:hint="eastAsia"/>
          <w:sz w:val="28"/>
          <w:szCs w:val="28"/>
          <w:lang w:val="en-US" w:eastAsia="zh-CN"/>
        </w:rPr>
        <w:t xml:space="preserve">          </w:t>
      </w:r>
      <w:r>
        <w:rPr>
          <w:sz w:val="20"/>
        </w:rPr>
        <mc:AlternateContent>
          <mc:Choice Requires="wpg">
            <w:drawing>
              <wp:inline distT="0" distB="0" distL="114300" distR="114300">
                <wp:extent cx="4587240" cy="2868295"/>
                <wp:effectExtent l="0" t="0" r="3810" b="8255"/>
                <wp:docPr id="3" name="组合 90"/>
                <wp:cNvGraphicFramePr/>
                <a:graphic xmlns:a="http://schemas.openxmlformats.org/drawingml/2006/main">
                  <a:graphicData uri="http://schemas.microsoft.com/office/word/2010/wordprocessingGroup">
                    <wpg:wgp>
                      <wpg:cNvGrpSpPr/>
                      <wpg:grpSpPr>
                        <a:xfrm>
                          <a:off x="0" y="0"/>
                          <a:ext cx="4587240" cy="2868295"/>
                          <a:chOff x="0" y="0"/>
                          <a:chExt cx="4486" cy="3104"/>
                        </a:xfrm>
                      </wpg:grpSpPr>
                      <pic:pic xmlns:pic="http://schemas.openxmlformats.org/drawingml/2006/picture">
                        <pic:nvPicPr>
                          <pic:cNvPr id="68" name="图片 91"/>
                          <pic:cNvPicPr>
                            <a:picLocks noChangeAspect="1"/>
                          </pic:cNvPicPr>
                        </pic:nvPicPr>
                        <pic:blipFill>
                          <a:blip r:embed="rId19"/>
                          <a:stretch>
                            <a:fillRect/>
                          </a:stretch>
                        </pic:blipFill>
                        <pic:spPr>
                          <a:xfrm>
                            <a:off x="27" y="85"/>
                            <a:ext cx="4344" cy="2990"/>
                          </a:xfrm>
                          <a:prstGeom prst="rect">
                            <a:avLst/>
                          </a:prstGeom>
                          <a:noFill/>
                          <a:ln>
                            <a:noFill/>
                          </a:ln>
                        </pic:spPr>
                      </pic:pic>
                      <wps:wsp>
                        <wps:cNvPr id="69" name="矩形 92"/>
                        <wps:cNvSpPr/>
                        <wps:spPr>
                          <a:xfrm>
                            <a:off x="0" y="0"/>
                            <a:ext cx="29" cy="29"/>
                          </a:xfrm>
                          <a:prstGeom prst="rect">
                            <a:avLst/>
                          </a:prstGeom>
                          <a:solidFill>
                            <a:srgbClr val="000000"/>
                          </a:solidFill>
                          <a:ln>
                            <a:noFill/>
                          </a:ln>
                        </wps:spPr>
                        <wps:bodyPr upright="1"/>
                      </wps:wsp>
                      <wps:wsp>
                        <wps:cNvPr id="70" name="矩形 93"/>
                        <wps:cNvSpPr/>
                        <wps:spPr>
                          <a:xfrm>
                            <a:off x="0" y="0"/>
                            <a:ext cx="29" cy="29"/>
                          </a:xfrm>
                          <a:prstGeom prst="rect">
                            <a:avLst/>
                          </a:prstGeom>
                          <a:solidFill>
                            <a:srgbClr val="000000"/>
                          </a:solidFill>
                          <a:ln>
                            <a:noFill/>
                          </a:ln>
                        </wps:spPr>
                        <wps:bodyPr upright="1"/>
                      </wps:wsp>
                      <wps:wsp>
                        <wps:cNvPr id="71" name="直线 94"/>
                        <wps:cNvCnPr/>
                        <wps:spPr>
                          <a:xfrm>
                            <a:off x="29" y="14"/>
                            <a:ext cx="4428" cy="0"/>
                          </a:xfrm>
                          <a:prstGeom prst="line">
                            <a:avLst/>
                          </a:prstGeom>
                          <a:ln w="18288" cap="flat" cmpd="sng">
                            <a:solidFill>
                              <a:srgbClr val="000000"/>
                            </a:solidFill>
                            <a:prstDash val="solid"/>
                            <a:headEnd type="none" w="med" len="med"/>
                            <a:tailEnd type="none" w="med" len="med"/>
                          </a:ln>
                        </wps:spPr>
                        <wps:bodyPr upright="1"/>
                      </wps:wsp>
                      <wps:wsp>
                        <wps:cNvPr id="72" name="矩形 95"/>
                        <wps:cNvSpPr/>
                        <wps:spPr>
                          <a:xfrm>
                            <a:off x="4457" y="0"/>
                            <a:ext cx="29" cy="29"/>
                          </a:xfrm>
                          <a:prstGeom prst="rect">
                            <a:avLst/>
                          </a:prstGeom>
                          <a:solidFill>
                            <a:srgbClr val="000000"/>
                          </a:solidFill>
                          <a:ln>
                            <a:noFill/>
                          </a:ln>
                        </wps:spPr>
                        <wps:bodyPr upright="1"/>
                      </wps:wsp>
                      <wps:wsp>
                        <wps:cNvPr id="73" name="矩形 96"/>
                        <wps:cNvSpPr/>
                        <wps:spPr>
                          <a:xfrm>
                            <a:off x="4457" y="0"/>
                            <a:ext cx="29" cy="29"/>
                          </a:xfrm>
                          <a:prstGeom prst="rect">
                            <a:avLst/>
                          </a:prstGeom>
                          <a:solidFill>
                            <a:srgbClr val="000000"/>
                          </a:solidFill>
                          <a:ln>
                            <a:noFill/>
                          </a:ln>
                        </wps:spPr>
                        <wps:bodyPr upright="1"/>
                      </wps:wsp>
                      <wps:wsp>
                        <wps:cNvPr id="74" name="直线 97"/>
                        <wps:cNvCnPr/>
                        <wps:spPr>
                          <a:xfrm>
                            <a:off x="14" y="29"/>
                            <a:ext cx="0" cy="3075"/>
                          </a:xfrm>
                          <a:prstGeom prst="line">
                            <a:avLst/>
                          </a:prstGeom>
                          <a:ln w="18288" cap="flat" cmpd="sng">
                            <a:solidFill>
                              <a:srgbClr val="000000"/>
                            </a:solidFill>
                            <a:prstDash val="solid"/>
                            <a:headEnd type="none" w="med" len="med"/>
                            <a:tailEnd type="none" w="med" len="med"/>
                          </a:ln>
                        </wps:spPr>
                        <wps:bodyPr upright="1"/>
                      </wps:wsp>
                      <wps:wsp>
                        <wps:cNvPr id="75" name="直线 98"/>
                        <wps:cNvCnPr/>
                        <wps:spPr>
                          <a:xfrm>
                            <a:off x="4472" y="29"/>
                            <a:ext cx="0" cy="3075"/>
                          </a:xfrm>
                          <a:prstGeom prst="line">
                            <a:avLst/>
                          </a:prstGeom>
                          <a:ln w="18288" cap="flat" cmpd="sng">
                            <a:solidFill>
                              <a:srgbClr val="000000"/>
                            </a:solidFill>
                            <a:prstDash val="solid"/>
                            <a:headEnd type="none" w="med" len="med"/>
                            <a:tailEnd type="none" w="med" len="med"/>
                          </a:ln>
                        </wps:spPr>
                        <wps:bodyPr upright="1"/>
                      </wps:wsp>
                      <wps:wsp>
                        <wps:cNvPr id="76" name="直线 99"/>
                        <wps:cNvCnPr/>
                        <wps:spPr>
                          <a:xfrm>
                            <a:off x="29" y="3089"/>
                            <a:ext cx="4428" cy="0"/>
                          </a:xfrm>
                          <a:prstGeom prst="line">
                            <a:avLst/>
                          </a:prstGeom>
                          <a:ln w="18288" cap="flat" cmpd="sng">
                            <a:solidFill>
                              <a:srgbClr val="000000"/>
                            </a:solidFill>
                            <a:prstDash val="solid"/>
                            <a:headEnd type="none" w="med" len="med"/>
                            <a:tailEnd type="none" w="med" len="med"/>
                          </a:ln>
                        </wps:spPr>
                        <wps:bodyPr upright="1"/>
                      </wps:wsp>
                    </wpg:wgp>
                  </a:graphicData>
                </a:graphic>
              </wp:inline>
            </w:drawing>
          </mc:Choice>
          <mc:Fallback>
            <w:pict>
              <v:group id="组合 90" o:spid="_x0000_s1026" o:spt="203" style="height:225.85pt;width:361.2pt;" coordsize="4486,3104" o:gfxdata="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">
                <o:lock v:ext="edit" aspectratio="f"/>
                <v:shape id="图片 91" o:spid="_x0000_s1026" o:spt="75" type="#_x0000_t75" style="position:absolute;left:27;top:85;height:2990;width:4344;" filled="f" o:preferrelative="t" stroked="f" coordsize="21600,21600" o:gfxdata="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tnSDbsAAADb&#10;AAAADwAAAAAAAAABACAAAAAiAAAAZHJzL2Rvd25yZXYueG1sUEsBAhQAFAAAAAgAh07iQDMvBZ47&#10;AAAAOQAAABAAAAAAAAAAAQAgAAAACgEAAGRycy9zaGFwZXhtbC54bWxQSwUGAAAAAAYABgBbAQAA&#10;tAMAAAAA&#10;">
                  <v:fill on="f" focussize="0,0"/>
                  <v:stroke on="f"/>
                  <v:imagedata r:id="rId19" o:title=""/>
                  <o:lock v:ext="edit" aspectratio="t"/>
                </v:shape>
                <v:rect id="矩形 92" o:spid="_x0000_s1026" o:spt="1" style="position:absolute;left:0;top:0;height:29;width:29;" fillcolor="#000000" filled="t" stroked="f" coordsize="21600,21600" o:gfxdata="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p42/&#10;AAAA2wAAAA8AAAAAAAAAAQAgAAAAIgAAAGRycy9kb3ducmV2LnhtbFBLAQIUABQAAAAIAIdO4kAz&#10;LwWeOwAAADkAAAAQAAAAAAAAAAEAIAAAAA4BAABkcnMvc2hhcGV4bWwueG1sUEsFBgAAAAAGAAYA&#10;WwEAALgDAAAAAA==&#10;">
                  <v:fill on="t" focussize="0,0"/>
                  <v:stroke on="f"/>
                  <v:imagedata o:title=""/>
                  <o:lock v:ext="edit" aspectratio="f"/>
                </v:rect>
                <v:rect id="矩形 93" o:spid="_x0000_s1026" o:spt="1" style="position:absolute;left:0;top:0;height:29;width:29;" fillcolor="#000000" filled="t" stroked="f" coordsize="21600,21600" o:gfxdata="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0OYzbsAAADb&#10;AAAADwAAAAAAAAABACAAAAAiAAAAZHJzL2Rvd25yZXYueG1sUEsBAhQAFAAAAAgAh07iQDMvBZ47&#10;AAAAOQAAABAAAAAAAAAAAQAgAAAACgEAAGRycy9zaGFwZXhtbC54bWxQSwUGAAAAAAYABgBbAQAA&#10;tAMAAAAA&#10;">
                  <v:fill on="t" focussize="0,0"/>
                  <v:stroke on="f"/>
                  <v:imagedata o:title=""/>
                  <o:lock v:ext="edit" aspectratio="f"/>
                </v:rect>
                <v:line id="直线 94" o:spid="_x0000_s1026" o:spt="20" style="position:absolute;left:29;top:14;height:0;width:4428;" filled="f" stroked="t" coordsize="21600,21600" o:gfxdata="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xDbvLsAAADb&#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v:rect id="矩形 95" o:spid="_x0000_s1026" o:spt="1" style="position:absolute;left:4457;top:0;height:29;width:29;" fillcolor="#000000" filled="t" stroked="f" coordsize="21600,21600" o:gfxdata="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TdoyG/&#10;AAAA2wAAAA8AAAAAAAAAAQAgAAAAIgAAAGRycy9kb3ducmV2LnhtbFBLAQIUABQAAAAIAIdO4kAz&#10;LwWeOwAAADkAAAAQAAAAAAAAAAEAIAAAAA4BAABkcnMvc2hhcGV4bWwueG1sUEsFBgAAAAAGAAYA&#10;WwEAALgDAAAAAA==&#10;">
                  <v:fill on="t" focussize="0,0"/>
                  <v:stroke on="f"/>
                  <v:imagedata o:title=""/>
                  <o:lock v:ext="edit" aspectratio="f"/>
                </v:rect>
                <v:rect id="矩形 96" o:spid="_x0000_s1026" o:spt="1" style="position:absolute;left:4457;top:0;height:29;width:29;" fillcolor="#000000" filled="t" stroked="f" coordsize="21600,21600" o:gfxdata="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uRBrq/&#10;AAAA2wAAAA8AAAAAAAAAAQAgAAAAIgAAAGRycy9kb3ducmV2LnhtbFBLAQIUABQAAAAIAIdO4kAz&#10;LwWeOwAAADkAAAAQAAAAAAAAAAEAIAAAAA4BAABkcnMvc2hhcGV4bWwueG1sUEsFBgAAAAAGAAYA&#10;WwEAALgDAAAAAA==&#10;">
                  <v:fill on="t" focussize="0,0"/>
                  <v:stroke on="f"/>
                  <v:imagedata o:title=""/>
                  <o:lock v:ext="edit" aspectratio="f"/>
                </v:rect>
                <v:line id="直线 97" o:spid="_x0000_s1026" o:spt="20" style="position:absolute;left:14;top:29;height:3075;width:0;" filled="f" stroked="t" coordsize="21600,21600" o:gfxdata="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neCS8AAAA&#10;2wAAAA8AAAAAAAAAAQAgAAAAIgAAAGRycy9kb3ducmV2LnhtbFBLAQIUABQAAAAIAIdO4kAzLwWe&#10;OwAAADkAAAAQAAAAAAAAAAEAIAAAAAsBAABkcnMvc2hhcGV4bWwueG1sUEsFBgAAAAAGAAYAWwEA&#10;ALUDAAAAAA==&#10;">
                  <v:fill on="f" focussize="0,0"/>
                  <v:stroke weight="1.44pt" color="#000000" joinstyle="round"/>
                  <v:imagedata o:title=""/>
                  <o:lock v:ext="edit" aspectratio="f"/>
                </v:line>
                <v:line id="直线 98" o:spid="_x0000_s1026" o:spt="20" style="position:absolute;left:4472;top:29;height:3075;width:0;" filled="f" stroked="t" coordsize="21600,21600" o:gfxdata="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r3b+8AAAA&#10;2wAAAA8AAAAAAAAAAQAgAAAAIgAAAGRycy9kb3ducmV2LnhtbFBLAQIUABQAAAAIAIdO4kAzLwWe&#10;OwAAADkAAAAQAAAAAAAAAAEAIAAAAAsBAABkcnMvc2hhcGV4bWwueG1sUEsFBgAAAAAGAAYAWwEA&#10;ALUDAAAAAA==&#10;">
                  <v:fill on="f" focussize="0,0"/>
                  <v:stroke weight="1.44pt" color="#000000" joinstyle="round"/>
                  <v:imagedata o:title=""/>
                  <o:lock v:ext="edit" aspectratio="f"/>
                </v:line>
                <v:line id="直线 99" o:spid="_x0000_s1026" o:spt="20" style="position:absolute;left:29;top:3089;height:0;width:4428;" filled="f" stroked="t" coordsize="21600,21600" o:gfxdata="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PlDyLsAAADb&#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w10:wrap type="none"/>
                <w10:anchorlock/>
              </v:group>
            </w:pict>
          </mc:Fallback>
        </mc:AlternateContent>
      </w:r>
    </w:p>
    <w:p>
      <w:pPr>
        <w:tabs>
          <w:tab w:val="left" w:pos="4248"/>
        </w:tabs>
        <w:spacing w:before="109"/>
        <w:ind w:firstLine="2310" w:firstLineChars="1100"/>
        <w:jc w:val="both"/>
        <w:outlineLvl w:val="9"/>
      </w:pPr>
      <w:r>
        <w:t>天然气爆炸事</w:t>
      </w:r>
      <w:r>
        <w:rPr>
          <w:spacing w:val="3"/>
        </w:rPr>
        <w:t>故</w:t>
      </w:r>
      <w:r>
        <w:t>影响半径</w:t>
      </w:r>
    </w:p>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根据上述预测，企业天然气爆炸财产损失半径为80.7m，至少对以爆炸点为中心、半径80m范围内的人身、财产及建筑结构造成影响。</w:t>
      </w:r>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由天然气泄漏遇明火发生爆炸并诱发附近建筑发生火灾的风险后果与“火灾事故后果分析”一致。</w:t>
      </w:r>
    </w:p>
    <w:p>
      <w:pPr>
        <w:pStyle w:val="21"/>
        <w:rPr>
          <w:rFonts w:hint="eastAsia"/>
          <w:lang w:val="en-US" w:eastAsia="zh-CN"/>
        </w:rPr>
      </w:pPr>
    </w:p>
    <w:p>
      <w:pPr>
        <w:pStyle w:val="21"/>
        <w:rPr>
          <w:rFonts w:hint="eastAsia"/>
          <w:lang w:val="en-US" w:eastAsia="zh-CN"/>
        </w:rPr>
      </w:pPr>
    </w:p>
    <w:p>
      <w:pPr>
        <w:pStyle w:val="11"/>
      </w:pPr>
    </w:p>
    <w:p>
      <w:pPr>
        <w:pStyle w:val="21"/>
        <w:rPr>
          <w:rFonts w:hint="eastAsia"/>
          <w:lang w:val="en-US" w:eastAsia="zh-CN"/>
        </w:rPr>
      </w:pPr>
    </w:p>
    <w:p>
      <w:pPr>
        <w:rPr>
          <w:rFonts w:hint="eastAsia" w:ascii="宋体" w:hAnsi="宋体" w:eastAsia="宋体" w:cs="宋体"/>
          <w:color w:val="auto"/>
          <w:kern w:val="2"/>
          <w:sz w:val="28"/>
          <w:szCs w:val="28"/>
          <w:lang w:val="en-US" w:eastAsia="zh-CN" w:bidi="zh-CN"/>
        </w:rPr>
      </w:pPr>
      <w:r>
        <w:rPr>
          <w:rFonts w:hint="eastAsia" w:ascii="宋体" w:hAnsi="宋体" w:eastAsia="宋体" w:cs="宋体"/>
          <w:color w:val="auto"/>
          <w:kern w:val="2"/>
          <w:sz w:val="28"/>
          <w:szCs w:val="28"/>
          <w:lang w:val="en-US" w:eastAsia="zh-CN" w:bidi="zh-CN"/>
        </w:rPr>
        <w:br w:type="page"/>
      </w:r>
    </w:p>
    <w:p>
      <w:pPr>
        <w:numPr>
          <w:ilvl w:val="0"/>
          <w:numId w:val="7"/>
        </w:numPr>
        <w:spacing w:line="360" w:lineRule="auto"/>
        <w:ind w:leftChars="0"/>
        <w:jc w:val="center"/>
        <w:outlineLvl w:val="0"/>
        <w:rPr>
          <w:rFonts w:hint="eastAsia" w:ascii="Times New Roman" w:hAnsi="Times New Roman"/>
          <w:b/>
          <w:bCs/>
          <w:sz w:val="36"/>
          <w:szCs w:val="36"/>
          <w:lang w:val="en-US" w:eastAsia="zh-CN"/>
        </w:rPr>
      </w:pPr>
      <w:bookmarkStart w:id="85" w:name="_Toc26870"/>
      <w:bookmarkStart w:id="86" w:name="_Toc6974"/>
      <w:bookmarkStart w:id="87" w:name="_Toc11526203"/>
      <w:r>
        <w:rPr>
          <w:rFonts w:hint="eastAsia" w:ascii="Times New Roman" w:hAnsi="Times New Roman"/>
          <w:b/>
          <w:bCs/>
          <w:sz w:val="36"/>
          <w:szCs w:val="36"/>
          <w:lang w:val="en-US" w:eastAsia="zh-CN"/>
        </w:rPr>
        <w:t>现有环境风险防控和应急措施差距分析</w:t>
      </w:r>
      <w:bookmarkEnd w:id="85"/>
      <w:bookmarkEnd w:id="86"/>
      <w:bookmarkEnd w:id="87"/>
    </w:p>
    <w:p>
      <w:pPr>
        <w:autoSpaceDE w:val="0"/>
        <w:autoSpaceDN w:val="0"/>
        <w:adjustRightInd w:val="0"/>
        <w:spacing w:line="360" w:lineRule="auto"/>
        <w:ind w:firstLine="560" w:firstLineChars="200"/>
        <w:jc w:val="left"/>
        <w:rPr>
          <w:rFonts w:hint="eastAsia" w:ascii="宋体" w:hAnsi="宋体" w:cs="宋体"/>
          <w:color w:val="auto"/>
          <w:kern w:val="2"/>
          <w:sz w:val="28"/>
          <w:szCs w:val="28"/>
          <w:lang w:val="en-US" w:eastAsia="zh-CN" w:bidi="zh-CN"/>
        </w:rPr>
      </w:pPr>
      <w:r>
        <w:rPr>
          <w:rFonts w:hint="eastAsia" w:ascii="宋体" w:hAnsi="宋体" w:cs="宋体"/>
          <w:color w:val="auto"/>
          <w:kern w:val="2"/>
          <w:sz w:val="28"/>
          <w:szCs w:val="28"/>
          <w:lang w:val="en-US" w:eastAsia="zh-CN" w:bidi="zh-CN"/>
        </w:rPr>
        <w:t>本次评估从以下五个方面对现有环境风险防控与应急措施的完备性、可靠性和有效性进行分析论证，找出差距、问题，提出需要整改的短期、中期和长期项目内容。</w:t>
      </w:r>
    </w:p>
    <w:p>
      <w:pPr>
        <w:pStyle w:val="3"/>
        <w:numPr>
          <w:ilvl w:val="0"/>
          <w:numId w:val="0"/>
        </w:numPr>
        <w:tabs>
          <w:tab w:val="left" w:pos="1530"/>
        </w:tabs>
        <w:spacing w:before="200" w:after="0" w:line="240" w:lineRule="auto"/>
        <w:ind w:right="0" w:rightChars="0"/>
        <w:jc w:val="left"/>
        <w:outlineLvl w:val="1"/>
      </w:pPr>
      <w:bookmarkStart w:id="88" w:name="_Toc15276"/>
      <w:bookmarkStart w:id="89" w:name="_Toc3118"/>
      <w:r>
        <w:rPr>
          <w:rFonts w:hint="eastAsia"/>
          <w:lang w:val="en-US" w:eastAsia="zh-CN"/>
        </w:rPr>
        <w:t>5.1</w:t>
      </w:r>
      <w:r>
        <w:t>环境风险管理制度现状及差距分析</w:t>
      </w:r>
      <w:bookmarkEnd w:id="88"/>
      <w:bookmarkEnd w:id="89"/>
    </w:p>
    <w:p>
      <w:pPr>
        <w:spacing w:line="360" w:lineRule="auto"/>
        <w:ind w:firstLine="560"/>
        <w:rPr>
          <w:rFonts w:hint="eastAsia" w:eastAsia="宋体" w:cs="Times New Roman"/>
          <w:color w:val="000000"/>
          <w:sz w:val="28"/>
          <w:szCs w:val="28"/>
          <w:lang w:val="en-US" w:eastAsia="zh-CN"/>
        </w:rPr>
      </w:pPr>
      <w:r>
        <w:rPr>
          <w:rFonts w:hint="eastAsia" w:eastAsia="宋体" w:cs="Times New Roman"/>
          <w:color w:val="000000"/>
          <w:sz w:val="28"/>
          <w:szCs w:val="28"/>
          <w:lang w:val="en-US" w:eastAsia="zh-CN"/>
        </w:rPr>
        <w:t>目前，企业在安全、环保管理方面形成了较为完善的规章制度和组织机构，明确了主要环境风险防控岗位责任人和责任机构，成立了应急领导小组，定期组织风险应急教育培训和演练，并在厂区开展了应急管理宣传等工作。</w:t>
      </w:r>
    </w:p>
    <w:p>
      <w:pPr>
        <w:spacing w:line="360" w:lineRule="auto"/>
        <w:ind w:firstLine="560"/>
        <w:rPr>
          <w:rFonts w:hint="eastAsia" w:ascii="宋体" w:hAnsi="宋体" w:eastAsia="宋体" w:cs="宋体"/>
          <w:color w:val="auto"/>
          <w:kern w:val="2"/>
          <w:sz w:val="28"/>
          <w:szCs w:val="28"/>
          <w:lang w:val="en-US" w:eastAsia="zh-CN" w:bidi="zh-CN"/>
        </w:rPr>
      </w:pPr>
      <w:r>
        <w:rPr>
          <w:rFonts w:hint="eastAsia" w:eastAsia="宋体" w:cs="Times New Roman"/>
          <w:color w:val="000000"/>
          <w:sz w:val="28"/>
          <w:szCs w:val="28"/>
          <w:lang w:val="en-US" w:eastAsia="zh-CN"/>
        </w:rPr>
        <w:t>厂区生产管理已编有《安</w:t>
      </w:r>
      <w:r>
        <w:rPr>
          <w:rFonts w:hint="eastAsia" w:ascii="宋体" w:hAnsi="宋体" w:eastAsia="宋体" w:cs="宋体"/>
          <w:color w:val="auto"/>
          <w:kern w:val="2"/>
          <w:sz w:val="28"/>
          <w:szCs w:val="28"/>
          <w:lang w:val="en-US" w:eastAsia="zh-CN" w:bidi="zh-CN"/>
        </w:rPr>
        <w:t>全操作规程》、《环境保护职责和管理制度》等规章制度，明确规定了生产作业要求、环保管理要求、安全生产等内容。同时对生产区的环境风险源、生产区域有定期巡查制度。对特定岗位实行责任制、定期巡检和维护责任制度。已针对企业环境和安全风险制定了系统的管理制度，可有效防范风险发生；企业落实了相关责任制度，有利于加强环境风险管理、强化风险管理责任意识、在工作中落实安全生产；企业的维护工作到位，能够有效的维护设备、设施，有利于降低环境事故；企业的各项资料保存齐全</w:t>
      </w:r>
      <w:r>
        <w:rPr>
          <w:rFonts w:hint="eastAsia" w:ascii="宋体" w:hAnsi="宋体" w:cs="宋体"/>
          <w:color w:val="auto"/>
          <w:kern w:val="2"/>
          <w:sz w:val="28"/>
          <w:szCs w:val="28"/>
          <w:lang w:val="en-US" w:eastAsia="zh-CN" w:bidi="zh-CN"/>
        </w:rPr>
        <w:t>、</w:t>
      </w:r>
      <w:r>
        <w:rPr>
          <w:rFonts w:hint="eastAsia" w:ascii="宋体" w:hAnsi="宋体" w:eastAsia="宋体" w:cs="宋体"/>
          <w:color w:val="auto"/>
          <w:kern w:val="2"/>
          <w:sz w:val="28"/>
          <w:szCs w:val="28"/>
          <w:lang w:val="en-US" w:eastAsia="zh-CN" w:bidi="zh-CN"/>
        </w:rPr>
        <w:t>规范</w:t>
      </w:r>
      <w:r>
        <w:rPr>
          <w:rFonts w:hint="eastAsia" w:ascii="宋体" w:hAnsi="宋体" w:cs="宋体"/>
          <w:color w:val="auto"/>
          <w:kern w:val="2"/>
          <w:sz w:val="28"/>
          <w:szCs w:val="28"/>
          <w:lang w:val="en-US" w:eastAsia="zh-CN" w:bidi="zh-CN"/>
        </w:rPr>
        <w:t>、</w:t>
      </w:r>
      <w:r>
        <w:rPr>
          <w:rFonts w:hint="eastAsia" w:ascii="宋体" w:hAnsi="宋体" w:eastAsia="宋体" w:cs="宋体"/>
          <w:color w:val="auto"/>
          <w:kern w:val="2"/>
          <w:sz w:val="28"/>
          <w:szCs w:val="28"/>
          <w:lang w:val="en-US" w:eastAsia="zh-CN" w:bidi="zh-CN"/>
        </w:rPr>
        <w:t>有利于发生事故后资料查询，便于总结。</w:t>
      </w:r>
    </w:p>
    <w:p>
      <w:pPr>
        <w:tabs>
          <w:tab w:val="left" w:pos="4248"/>
        </w:tabs>
        <w:spacing w:before="109"/>
        <w:ind w:left="0" w:leftChars="0" w:firstLine="0" w:firstLineChars="0"/>
        <w:jc w:val="center"/>
        <w:outlineLvl w:val="9"/>
        <w:rPr>
          <w:b/>
          <w:bCs/>
          <w:sz w:val="24"/>
          <w:szCs w:val="24"/>
        </w:rPr>
      </w:pPr>
    </w:p>
    <w:p>
      <w:pPr>
        <w:tabs>
          <w:tab w:val="left" w:pos="4248"/>
        </w:tabs>
        <w:spacing w:before="109"/>
        <w:ind w:left="0" w:leftChars="0" w:firstLine="0" w:firstLineChars="0"/>
        <w:jc w:val="center"/>
        <w:outlineLvl w:val="9"/>
        <w:rPr>
          <w:b/>
          <w:bCs/>
          <w:sz w:val="24"/>
          <w:szCs w:val="24"/>
        </w:rPr>
      </w:pPr>
    </w:p>
    <w:p>
      <w:pPr>
        <w:tabs>
          <w:tab w:val="left" w:pos="4248"/>
        </w:tabs>
        <w:spacing w:before="109"/>
        <w:ind w:left="0" w:leftChars="0" w:firstLine="0" w:firstLineChars="0"/>
        <w:jc w:val="center"/>
        <w:outlineLvl w:val="9"/>
        <w:rPr>
          <w:b/>
          <w:bCs/>
          <w:sz w:val="24"/>
          <w:szCs w:val="24"/>
        </w:rPr>
      </w:pPr>
    </w:p>
    <w:p>
      <w:pPr>
        <w:tabs>
          <w:tab w:val="left" w:pos="4248"/>
        </w:tabs>
        <w:spacing w:before="109"/>
        <w:ind w:left="0" w:leftChars="0" w:firstLine="0" w:firstLineChars="0"/>
        <w:jc w:val="center"/>
        <w:outlineLvl w:val="9"/>
        <w:rPr>
          <w:b/>
          <w:bCs/>
          <w:sz w:val="24"/>
          <w:szCs w:val="24"/>
        </w:rPr>
      </w:pPr>
    </w:p>
    <w:p>
      <w:pPr>
        <w:tabs>
          <w:tab w:val="left" w:pos="4248"/>
        </w:tabs>
        <w:spacing w:before="109"/>
        <w:ind w:left="0" w:leftChars="0" w:firstLine="0" w:firstLineChars="0"/>
        <w:jc w:val="center"/>
        <w:outlineLvl w:val="9"/>
        <w:rPr>
          <w:b/>
          <w:bCs/>
          <w:sz w:val="24"/>
          <w:szCs w:val="24"/>
        </w:rPr>
      </w:pPr>
    </w:p>
    <w:p>
      <w:pPr>
        <w:tabs>
          <w:tab w:val="left" w:pos="4248"/>
        </w:tabs>
        <w:spacing w:before="109"/>
        <w:ind w:left="0" w:leftChars="0" w:firstLine="0" w:firstLineChars="0"/>
        <w:jc w:val="center"/>
        <w:outlineLvl w:val="9"/>
        <w:rPr>
          <w:b/>
          <w:bCs/>
          <w:sz w:val="24"/>
          <w:szCs w:val="24"/>
        </w:rPr>
      </w:pPr>
      <w:r>
        <w:rPr>
          <w:b/>
          <w:bCs/>
          <w:sz w:val="24"/>
          <w:szCs w:val="24"/>
        </w:rPr>
        <w:t>表</w:t>
      </w:r>
      <w:r>
        <w:rPr>
          <w:rFonts w:hint="eastAsia"/>
          <w:b/>
          <w:bCs/>
          <w:sz w:val="24"/>
          <w:szCs w:val="24"/>
          <w:lang w:val="en-US" w:eastAsia="zh-CN"/>
        </w:rPr>
        <w:t>5</w:t>
      </w:r>
      <w:r>
        <w:rPr>
          <w:b/>
          <w:bCs/>
          <w:sz w:val="24"/>
          <w:szCs w:val="24"/>
        </w:rPr>
        <w:t>-1 环境风险管理制度现状及差距分析</w:t>
      </w:r>
    </w:p>
    <w:tbl>
      <w:tblPr>
        <w:tblStyle w:val="16"/>
        <w:tblpPr w:leftFromText="180" w:rightFromText="180" w:vertAnchor="text" w:horzAnchor="page" w:tblpX="1611" w:tblpY="460"/>
        <w:tblOverlap w:val="never"/>
        <w:tblW w:w="9179"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3413"/>
        <w:gridCol w:w="4993"/>
        <w:gridCol w:w="77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6" w:hRule="atLeast"/>
        </w:trPr>
        <w:tc>
          <w:tcPr>
            <w:tcW w:w="3413" w:type="dxa"/>
            <w:tcBorders>
              <w:left w:val="nil"/>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相关要求/类型</w:t>
            </w:r>
          </w:p>
        </w:tc>
        <w:tc>
          <w:tcPr>
            <w:tcW w:w="4993" w:type="dxa"/>
            <w:tcBorders>
              <w:left w:val="single" w:color="000000" w:sz="4" w:space="0"/>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企业情况</w:t>
            </w:r>
          </w:p>
        </w:tc>
        <w:tc>
          <w:tcPr>
            <w:tcW w:w="773" w:type="dxa"/>
            <w:tcBorders>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差距</w:t>
            </w:r>
          </w:p>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36" w:hRule="atLeast"/>
        </w:trPr>
        <w:tc>
          <w:tcPr>
            <w:tcW w:w="3413" w:type="dxa"/>
            <w:tcBorders>
              <w:top w:val="single" w:color="000000" w:sz="4" w:space="0"/>
              <w:left w:val="nil"/>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环境风险防控和应急措施制度是否建立</w:t>
            </w:r>
          </w:p>
        </w:tc>
        <w:tc>
          <w:tcPr>
            <w:tcW w:w="4993" w:type="dxa"/>
            <w:tcBorders>
              <w:top w:val="single" w:color="000000" w:sz="4" w:space="0"/>
              <w:left w:val="single" w:color="000000" w:sz="4" w:space="0"/>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针对可能发生的环境风险事故，企业已建立了相关环境风险防控和应急措施制度</w:t>
            </w:r>
          </w:p>
        </w:tc>
        <w:tc>
          <w:tcPr>
            <w:tcW w:w="773" w:type="dxa"/>
            <w:tcBorders>
              <w:top w:val="single" w:color="000000" w:sz="4" w:space="0"/>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24" w:hRule="atLeast"/>
        </w:trPr>
        <w:tc>
          <w:tcPr>
            <w:tcW w:w="3413" w:type="dxa"/>
            <w:tcBorders>
              <w:top w:val="single" w:color="000000" w:sz="4" w:space="0"/>
              <w:left w:val="nil"/>
              <w:bottom w:val="single" w:color="000000" w:sz="4" w:space="0"/>
              <w:right w:val="single" w:color="000000" w:sz="4" w:space="0"/>
            </w:tcBorders>
          </w:tcPr>
          <w:p>
            <w:pPr>
              <w:pStyle w:val="6"/>
              <w:bidi w:val="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环境风险防控重点岗位的责任人或责任机构是否明确</w:t>
            </w:r>
          </w:p>
        </w:tc>
        <w:tc>
          <w:tcPr>
            <w:tcW w:w="4993" w:type="dxa"/>
            <w:tcBorders>
              <w:top w:val="single" w:color="000000" w:sz="4" w:space="0"/>
              <w:left w:val="single" w:color="000000" w:sz="4" w:space="0"/>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企业已制定</w:t>
            </w:r>
            <w:r>
              <w:rPr>
                <w:rFonts w:hint="eastAsia" w:ascii="Times New Roman" w:hAnsi="Times New Roman" w:cs="Times New Roman" w:eastAsiaTheme="minorEastAsia"/>
                <w:sz w:val="21"/>
                <w:szCs w:val="21"/>
                <w:lang w:eastAsia="zh-CN"/>
              </w:rPr>
              <w:t>岗位责任制度</w:t>
            </w:r>
            <w:r>
              <w:rPr>
                <w:rFonts w:hint="default" w:ascii="Times New Roman" w:hAnsi="Times New Roman" w:cs="Times New Roman" w:eastAsiaTheme="minorEastAsia"/>
                <w:sz w:val="21"/>
                <w:szCs w:val="21"/>
              </w:rPr>
              <w:t>，明确了厂区各重点岗位责任人并落实到位</w:t>
            </w:r>
          </w:p>
        </w:tc>
        <w:tc>
          <w:tcPr>
            <w:tcW w:w="773" w:type="dxa"/>
            <w:tcBorders>
              <w:top w:val="single" w:color="000000" w:sz="4" w:space="0"/>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1" w:hRule="atLeast"/>
        </w:trPr>
        <w:tc>
          <w:tcPr>
            <w:tcW w:w="3413" w:type="dxa"/>
            <w:tcBorders>
              <w:top w:val="single" w:color="000000" w:sz="4" w:space="0"/>
              <w:left w:val="nil"/>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定期巡检和维护责任制度是否落实</w:t>
            </w:r>
          </w:p>
        </w:tc>
        <w:tc>
          <w:tcPr>
            <w:tcW w:w="4993" w:type="dxa"/>
            <w:tcBorders>
              <w:top w:val="single" w:color="000000" w:sz="4" w:space="0"/>
              <w:left w:val="single" w:color="000000" w:sz="4" w:space="0"/>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企业已规定巡视及维护的职责及责任人并实施落实到位</w:t>
            </w:r>
          </w:p>
        </w:tc>
        <w:tc>
          <w:tcPr>
            <w:tcW w:w="773" w:type="dxa"/>
            <w:tcBorders>
              <w:top w:val="single" w:color="000000" w:sz="4" w:space="0"/>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24" w:hRule="atLeast"/>
        </w:trPr>
        <w:tc>
          <w:tcPr>
            <w:tcW w:w="3413" w:type="dxa"/>
            <w:tcBorders>
              <w:top w:val="single" w:color="000000" w:sz="4" w:space="0"/>
              <w:left w:val="nil"/>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环评及批复文件的各项环境风险防</w:t>
            </w:r>
          </w:p>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控和应急措施要求是否落实</w:t>
            </w:r>
          </w:p>
        </w:tc>
        <w:tc>
          <w:tcPr>
            <w:tcW w:w="4993" w:type="dxa"/>
            <w:tcBorders>
              <w:top w:val="single" w:color="000000" w:sz="4" w:space="0"/>
              <w:left w:val="single" w:color="000000" w:sz="4" w:space="0"/>
              <w:bottom w:val="single" w:color="000000" w:sz="4" w:space="0"/>
              <w:right w:val="single" w:color="000000" w:sz="4" w:space="0"/>
            </w:tcBorders>
          </w:tcPr>
          <w:p>
            <w:pPr>
              <w:pStyle w:val="6"/>
              <w:bidi w:val="0"/>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依照企业各项目的环保竣工验收备案情况，可知企业已落实</w:t>
            </w:r>
            <w:r>
              <w:rPr>
                <w:rFonts w:hint="default" w:ascii="Times New Roman" w:hAnsi="Times New Roman" w:cs="Times New Roman" w:eastAsiaTheme="minorEastAsia"/>
                <w:sz w:val="21"/>
                <w:szCs w:val="21"/>
              </w:rPr>
              <w:t>环评及批复文件的各项环境风险防控和应急措施要求</w:t>
            </w:r>
          </w:p>
        </w:tc>
        <w:tc>
          <w:tcPr>
            <w:tcW w:w="773" w:type="dxa"/>
            <w:tcBorders>
              <w:top w:val="single" w:color="000000" w:sz="4" w:space="0"/>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24" w:hRule="atLeast"/>
        </w:trPr>
        <w:tc>
          <w:tcPr>
            <w:tcW w:w="3413" w:type="dxa"/>
            <w:tcBorders>
              <w:top w:val="single" w:color="000000" w:sz="4" w:space="0"/>
              <w:left w:val="nil"/>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是否经常对职工开展环境风险和环境应急管理宣传和培训</w:t>
            </w:r>
          </w:p>
        </w:tc>
        <w:tc>
          <w:tcPr>
            <w:tcW w:w="4993" w:type="dxa"/>
            <w:tcBorders>
              <w:top w:val="single" w:color="000000" w:sz="4" w:space="0"/>
              <w:left w:val="single" w:color="000000" w:sz="4" w:space="0"/>
              <w:bottom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企业经常组织职工开展环境风险和环境应急管理的宣传和培训</w:t>
            </w:r>
          </w:p>
        </w:tc>
        <w:tc>
          <w:tcPr>
            <w:tcW w:w="773" w:type="dxa"/>
            <w:tcBorders>
              <w:top w:val="single" w:color="000000" w:sz="4" w:space="0"/>
              <w:left w:val="single" w:color="000000" w:sz="4" w:space="0"/>
              <w:bottom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25" w:hRule="atLeast"/>
        </w:trPr>
        <w:tc>
          <w:tcPr>
            <w:tcW w:w="3413" w:type="dxa"/>
            <w:tcBorders>
              <w:top w:val="single" w:color="000000" w:sz="4" w:space="0"/>
              <w:left w:val="nil"/>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是否建立突发环境事件信息报告制度，并有效执行</w:t>
            </w:r>
          </w:p>
        </w:tc>
        <w:tc>
          <w:tcPr>
            <w:tcW w:w="4993" w:type="dxa"/>
            <w:tcBorders>
              <w:top w:val="single" w:color="000000" w:sz="4" w:space="0"/>
              <w:left w:val="single" w:color="000000" w:sz="4" w:space="0"/>
              <w:right w:val="single" w:color="000000" w:sz="4" w:space="0"/>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针对可能发生的环境风险事故，企业已建立了突发环境事件信息报告制度，并有效执行</w:t>
            </w:r>
          </w:p>
        </w:tc>
        <w:tc>
          <w:tcPr>
            <w:tcW w:w="773" w:type="dxa"/>
            <w:tcBorders>
              <w:top w:val="single" w:color="000000" w:sz="4" w:space="0"/>
              <w:left w:val="single" w:color="000000" w:sz="4" w:space="0"/>
              <w:right w:val="nil"/>
            </w:tcBorders>
          </w:tcPr>
          <w:p>
            <w:pPr>
              <w:pStyle w:val="6"/>
              <w:bidi w:val="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无差距</w:t>
            </w:r>
          </w:p>
        </w:tc>
      </w:tr>
    </w:tbl>
    <w:p>
      <w:pPr>
        <w:outlineLvl w:val="9"/>
        <w:rPr>
          <w:rFonts w:hint="eastAsia"/>
          <w:lang w:val="en-US" w:eastAsia="zh-CN"/>
        </w:rPr>
      </w:pPr>
      <w:bookmarkStart w:id="90" w:name="_Toc429297601"/>
      <w:bookmarkStart w:id="91" w:name="_Toc11526207"/>
      <w:bookmarkStart w:id="92" w:name="_Toc428205998"/>
      <w:bookmarkStart w:id="93" w:name="_Toc435091226"/>
    </w:p>
    <w:p>
      <w:pPr>
        <w:pStyle w:val="3"/>
        <w:numPr>
          <w:ilvl w:val="0"/>
          <w:numId w:val="0"/>
        </w:numPr>
        <w:tabs>
          <w:tab w:val="left" w:pos="1530"/>
        </w:tabs>
        <w:spacing w:before="200" w:after="0" w:line="240" w:lineRule="auto"/>
        <w:ind w:right="0" w:rightChars="0"/>
        <w:jc w:val="left"/>
        <w:outlineLvl w:val="1"/>
        <w:rPr>
          <w:rFonts w:hint="eastAsia"/>
          <w:lang w:val="en-US" w:eastAsia="zh-CN"/>
        </w:rPr>
      </w:pPr>
      <w:bookmarkStart w:id="94" w:name="_Toc3419"/>
      <w:bookmarkStart w:id="95" w:name="_Toc1001"/>
      <w:r>
        <w:rPr>
          <w:rFonts w:hint="eastAsia"/>
          <w:lang w:val="en-US" w:eastAsia="zh-CN"/>
        </w:rPr>
        <w:t>5.2突发环境事件信息报告制度及执行情况</w:t>
      </w:r>
      <w:bookmarkEnd w:id="90"/>
      <w:bookmarkEnd w:id="91"/>
      <w:bookmarkEnd w:id="92"/>
      <w:bookmarkEnd w:id="93"/>
      <w:bookmarkEnd w:id="94"/>
      <w:bookmarkEnd w:id="95"/>
    </w:p>
    <w:p>
      <w:pPr>
        <w:autoSpaceDE w:val="0"/>
        <w:autoSpaceDN w:val="0"/>
        <w:adjustRightInd w:val="0"/>
        <w:spacing w:after="60" w:line="360" w:lineRule="auto"/>
        <w:ind w:firstLine="560" w:firstLineChars="200"/>
        <w:jc w:val="left"/>
        <w:rPr>
          <w:rFonts w:hAnsi="宋体"/>
          <w:color w:val="000000"/>
          <w:kern w:val="0"/>
          <w:sz w:val="28"/>
          <w:szCs w:val="28"/>
        </w:rPr>
      </w:pPr>
      <w:r>
        <w:rPr>
          <w:rFonts w:hint="eastAsia" w:hAnsi="宋体"/>
          <w:color w:val="000000"/>
          <w:kern w:val="0"/>
          <w:sz w:val="28"/>
          <w:szCs w:val="28"/>
        </w:rPr>
        <w:t>本公司设有完善的突发环境事件信息报告制度。</w:t>
      </w:r>
    </w:p>
    <w:p>
      <w:pPr>
        <w:autoSpaceDE w:val="0"/>
        <w:autoSpaceDN w:val="0"/>
        <w:adjustRightInd w:val="0"/>
        <w:spacing w:after="60" w:line="360" w:lineRule="auto"/>
        <w:ind w:firstLine="560" w:firstLineChars="200"/>
        <w:jc w:val="left"/>
        <w:rPr>
          <w:rFonts w:hAnsi="宋体"/>
          <w:color w:val="000000"/>
          <w:kern w:val="0"/>
          <w:sz w:val="28"/>
          <w:szCs w:val="28"/>
        </w:rPr>
      </w:pPr>
      <w:r>
        <w:rPr>
          <w:rFonts w:hint="eastAsia" w:hAnsi="宋体"/>
          <w:color w:val="000000"/>
          <w:kern w:val="0"/>
          <w:sz w:val="28"/>
          <w:szCs w:val="28"/>
        </w:rPr>
        <w:t>具体报告制度为：在得知突发环境风险事件发生后，由当班值班人对突发环境事故的性质和类别作出初步认定，并把初步认定的情况及时上报。</w:t>
      </w:r>
    </w:p>
    <w:p>
      <w:pPr>
        <w:autoSpaceDE w:val="0"/>
        <w:autoSpaceDN w:val="0"/>
        <w:adjustRightInd w:val="0"/>
        <w:spacing w:after="60" w:line="360" w:lineRule="auto"/>
        <w:ind w:firstLine="560" w:firstLineChars="200"/>
        <w:jc w:val="left"/>
        <w:rPr>
          <w:rFonts w:hAnsi="宋体"/>
          <w:color w:val="000000"/>
          <w:kern w:val="0"/>
          <w:sz w:val="28"/>
          <w:szCs w:val="28"/>
        </w:rPr>
      </w:pPr>
      <w:r>
        <w:rPr>
          <w:rFonts w:hint="eastAsia"/>
          <w:color w:val="000000"/>
          <w:kern w:val="0"/>
          <w:sz w:val="28"/>
          <w:szCs w:val="28"/>
        </w:rPr>
        <w:t>（1）</w:t>
      </w:r>
      <w:r>
        <w:rPr>
          <w:rFonts w:hint="eastAsia" w:hAnsi="宋体"/>
          <w:color w:val="000000"/>
          <w:kern w:val="0"/>
          <w:sz w:val="28"/>
          <w:szCs w:val="28"/>
        </w:rPr>
        <w:t>报告形式有口头、电话、书面报告；</w:t>
      </w:r>
    </w:p>
    <w:p>
      <w:pPr>
        <w:autoSpaceDE w:val="0"/>
        <w:autoSpaceDN w:val="0"/>
        <w:adjustRightInd w:val="0"/>
        <w:spacing w:after="60" w:line="360" w:lineRule="auto"/>
        <w:ind w:firstLine="560" w:firstLineChars="200"/>
        <w:jc w:val="left"/>
        <w:rPr>
          <w:rFonts w:hAnsi="宋体"/>
          <w:color w:val="000000"/>
          <w:kern w:val="0"/>
          <w:sz w:val="28"/>
          <w:szCs w:val="28"/>
        </w:rPr>
      </w:pPr>
      <w:r>
        <w:rPr>
          <w:rFonts w:hint="eastAsia"/>
          <w:color w:val="000000"/>
          <w:kern w:val="0"/>
          <w:sz w:val="28"/>
          <w:szCs w:val="28"/>
        </w:rPr>
        <w:t>（2）</w:t>
      </w:r>
      <w:r>
        <w:rPr>
          <w:rFonts w:hint="eastAsia" w:hAnsi="宋体"/>
          <w:color w:val="000000"/>
          <w:kern w:val="0"/>
          <w:sz w:val="28"/>
          <w:szCs w:val="28"/>
        </w:rPr>
        <w:t>突发环境风险事故的报告分为初报、续报和处理结果报告三类；初报从发现事件后起</w:t>
      </w:r>
      <w:r>
        <w:rPr>
          <w:rFonts w:hAnsi="宋体"/>
          <w:color w:val="000000"/>
          <w:kern w:val="0"/>
          <w:sz w:val="28"/>
          <w:szCs w:val="28"/>
        </w:rPr>
        <w:t>1</w:t>
      </w:r>
      <w:r>
        <w:rPr>
          <w:rFonts w:hint="eastAsia" w:hAnsi="宋体"/>
          <w:color w:val="000000"/>
          <w:kern w:val="0"/>
          <w:sz w:val="28"/>
          <w:szCs w:val="28"/>
        </w:rPr>
        <w:t>小时内上报；续报在查清有关基本情况后随时上报；处理结果报告在事件处理完毕后立即上报。初报在发现和得知突发环境风险事故后上报，通常采用电话直接报告，主要内容包括：突发环境风险事故的类型、发生时间、发生地点、初步原因、主要污染物和数量、人员受害情况、事件潜在危害程度等初步情况。续报在查清有关基本情况后随时上报、通常通过书面报告，视突发环境风险事故进展情况可一次或多次报告、在初报的基础上报告突发环境风险事故有关确切数据、发生的原因、过程、进展情况、危害程度及采取的应急措施、措施效果等基本情况。处理结果报告在突发环境事故处理完毕后上报。通常采用书面报告，处理结果报告在初报和续报的基础上，报告处理突发环境风险事故的措施、过程和结果，突发环境风险事故潜在或间接的危害及损失、社会影响、处理后的遗留问题、责任追究等详细情况。</w:t>
      </w:r>
    </w:p>
    <w:p>
      <w:pPr>
        <w:autoSpaceDE w:val="0"/>
        <w:autoSpaceDN w:val="0"/>
        <w:adjustRightInd w:val="0"/>
        <w:spacing w:after="60" w:line="360" w:lineRule="auto"/>
        <w:ind w:firstLine="560" w:firstLineChars="200"/>
        <w:jc w:val="left"/>
        <w:rPr>
          <w:rFonts w:hAnsi="宋体"/>
          <w:color w:val="000000"/>
          <w:kern w:val="0"/>
          <w:sz w:val="24"/>
        </w:rPr>
      </w:pPr>
      <w:r>
        <w:rPr>
          <w:rFonts w:hint="eastAsia"/>
          <w:color w:val="000000"/>
          <w:kern w:val="0"/>
          <w:sz w:val="28"/>
          <w:szCs w:val="28"/>
        </w:rPr>
        <w:t>（3）</w:t>
      </w:r>
      <w:r>
        <w:rPr>
          <w:rFonts w:hint="eastAsia" w:hAnsi="宋体"/>
          <w:color w:val="000000"/>
          <w:kern w:val="0"/>
          <w:sz w:val="28"/>
          <w:szCs w:val="28"/>
        </w:rPr>
        <w:t>发生或即将发生突发环境风险事故的信息得到核实后，公司应急人员应当立即赶赴现场调查了解情况，组织指挥有关人员进行先期处置，采取措施努力控制污染和生态破坏事故继续扩大。</w:t>
      </w:r>
    </w:p>
    <w:p>
      <w:pPr>
        <w:pStyle w:val="33"/>
        <w:rPr>
          <w:rFonts w:ascii="宋体" w:hAnsi="宋体" w:eastAsia="宋体"/>
          <w:color w:val="000000"/>
        </w:rPr>
      </w:pPr>
      <w:bookmarkStart w:id="96" w:name="_Toc11526208"/>
      <w:bookmarkStart w:id="97" w:name="_Toc9735"/>
      <w:bookmarkStart w:id="98" w:name="_Toc1484"/>
      <w:r>
        <w:rPr>
          <w:rFonts w:hint="eastAsia" w:ascii="宋体" w:hAnsi="宋体" w:eastAsia="宋体"/>
          <w:color w:val="000000"/>
          <w:lang w:val="en-US" w:eastAsia="zh-CN"/>
        </w:rPr>
        <w:t>5.3</w:t>
      </w:r>
      <w:r>
        <w:rPr>
          <w:rFonts w:hint="eastAsia" w:ascii="宋体" w:hAnsi="宋体" w:eastAsia="宋体"/>
          <w:color w:val="000000"/>
        </w:rPr>
        <w:t>环境风险防控与应急措施</w:t>
      </w:r>
      <w:bookmarkEnd w:id="96"/>
      <w:bookmarkEnd w:id="97"/>
      <w:bookmarkEnd w:id="98"/>
    </w:p>
    <w:p>
      <w:pPr>
        <w:autoSpaceDE w:val="0"/>
        <w:autoSpaceDN w:val="0"/>
        <w:adjustRightInd w:val="0"/>
        <w:spacing w:after="60" w:line="360" w:lineRule="auto"/>
        <w:ind w:firstLine="560" w:firstLineChars="200"/>
        <w:jc w:val="left"/>
        <w:rPr>
          <w:rFonts w:hint="eastAsia" w:hAnsi="宋体"/>
          <w:color w:val="000000"/>
          <w:kern w:val="0"/>
          <w:sz w:val="28"/>
          <w:szCs w:val="28"/>
        </w:rPr>
      </w:pPr>
      <w:r>
        <w:rPr>
          <w:rFonts w:hint="eastAsia" w:hAnsi="宋体"/>
          <w:color w:val="000000"/>
          <w:kern w:val="0"/>
          <w:sz w:val="28"/>
          <w:szCs w:val="28"/>
          <w:lang w:eastAsia="zh-CN"/>
        </w:rPr>
        <w:t>枝江市富成化工有限责任公司</w:t>
      </w:r>
      <w:r>
        <w:rPr>
          <w:rFonts w:hint="eastAsia" w:hAnsi="宋体"/>
          <w:color w:val="000000"/>
          <w:kern w:val="0"/>
          <w:sz w:val="28"/>
          <w:szCs w:val="28"/>
        </w:rPr>
        <w:t>现有环境风险防控及应急措施的差距分析见表5-</w:t>
      </w:r>
      <w:r>
        <w:rPr>
          <w:rFonts w:hint="eastAsia" w:hAnsi="宋体"/>
          <w:color w:val="000000"/>
          <w:kern w:val="0"/>
          <w:sz w:val="28"/>
          <w:szCs w:val="28"/>
          <w:lang w:val="en-US" w:eastAsia="zh-CN"/>
        </w:rPr>
        <w:t>2</w:t>
      </w:r>
      <w:r>
        <w:rPr>
          <w:rFonts w:hint="eastAsia" w:hAnsi="宋体"/>
          <w:color w:val="000000"/>
          <w:kern w:val="0"/>
          <w:sz w:val="28"/>
          <w:szCs w:val="28"/>
        </w:rPr>
        <w:t>。</w:t>
      </w:r>
    </w:p>
    <w:p>
      <w:pPr>
        <w:jc w:val="center"/>
        <w:rPr>
          <w:b/>
          <w:bCs/>
          <w:snapToGrid w:val="0"/>
          <w:color w:val="000000"/>
          <w:kern w:val="0"/>
          <w:sz w:val="24"/>
          <w:szCs w:val="20"/>
        </w:rPr>
      </w:pPr>
      <w:r>
        <w:rPr>
          <w:b/>
          <w:bCs/>
          <w:snapToGrid w:val="0"/>
          <w:color w:val="000000"/>
          <w:kern w:val="0"/>
          <w:sz w:val="24"/>
          <w:szCs w:val="20"/>
        </w:rPr>
        <w:t>表5-</w:t>
      </w:r>
      <w:r>
        <w:rPr>
          <w:rFonts w:hint="eastAsia"/>
          <w:b/>
          <w:bCs/>
          <w:snapToGrid w:val="0"/>
          <w:color w:val="000000"/>
          <w:kern w:val="0"/>
          <w:sz w:val="24"/>
          <w:szCs w:val="20"/>
          <w:lang w:val="en-US" w:eastAsia="zh-CN"/>
        </w:rPr>
        <w:t>2</w:t>
      </w:r>
      <w:r>
        <w:rPr>
          <w:b/>
          <w:bCs/>
          <w:snapToGrid w:val="0"/>
          <w:color w:val="000000"/>
          <w:kern w:val="0"/>
          <w:sz w:val="24"/>
          <w:szCs w:val="20"/>
        </w:rPr>
        <w:t xml:space="preserve"> 现有环境风险防控与应急措施差距分析一览表</w:t>
      </w:r>
    </w:p>
    <w:tbl>
      <w:tblPr>
        <w:tblStyle w:val="16"/>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2503"/>
        <w:gridCol w:w="3753"/>
        <w:gridCol w:w="16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03"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序号</w:t>
            </w:r>
          </w:p>
        </w:tc>
        <w:tc>
          <w:tcPr>
            <w:tcW w:w="2503"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项目</w:t>
            </w:r>
          </w:p>
        </w:tc>
        <w:tc>
          <w:tcPr>
            <w:tcW w:w="3753"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本公司实际情况</w:t>
            </w:r>
          </w:p>
        </w:tc>
        <w:tc>
          <w:tcPr>
            <w:tcW w:w="1663" w:type="dxa"/>
            <w:tcBorders>
              <w:top w:val="single" w:color="auto" w:sz="12" w:space="0"/>
              <w:bottom w:val="single" w:color="auto" w:sz="12" w:space="0"/>
            </w:tcBorders>
            <w:noWrap w:val="0"/>
            <w:vAlign w:val="center"/>
          </w:tcPr>
          <w:p>
            <w:pPr>
              <w:jc w:val="center"/>
              <w:rPr>
                <w:rFonts w:hint="eastAsia"/>
                <w:bCs/>
                <w:snapToGrid w:val="0"/>
                <w:kern w:val="0"/>
                <w:sz w:val="21"/>
                <w:szCs w:val="21"/>
              </w:rPr>
            </w:pPr>
            <w:r>
              <w:rPr>
                <w:rFonts w:hint="eastAsia"/>
                <w:bCs/>
                <w:snapToGrid w:val="0"/>
                <w:kern w:val="0"/>
                <w:sz w:val="21"/>
                <w:szCs w:val="21"/>
              </w:rPr>
              <w:t>差距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03" w:type="dxa"/>
            <w:tcBorders>
              <w:top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1</w:t>
            </w:r>
          </w:p>
        </w:tc>
        <w:tc>
          <w:tcPr>
            <w:tcW w:w="2503" w:type="dxa"/>
            <w:tcBorders>
              <w:top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是否在废气排放口、废水、雨水和清净下水排放口对可能排出的环境风险物质，按照物质特性、危害设置监视、监控措施，分析每项措施的管理规定、岗位职责落实情况和措施的有效性</w:t>
            </w:r>
          </w:p>
        </w:tc>
        <w:tc>
          <w:tcPr>
            <w:tcW w:w="3753" w:type="dxa"/>
            <w:tcBorders>
              <w:top w:val="single" w:color="auto" w:sz="12" w:space="0"/>
            </w:tcBorders>
            <w:noWrap w:val="0"/>
            <w:vAlign w:val="center"/>
          </w:tcPr>
          <w:p>
            <w:pPr>
              <w:jc w:val="center"/>
              <w:rPr>
                <w:rFonts w:hint="default" w:eastAsia="宋体"/>
                <w:bCs/>
                <w:snapToGrid w:val="0"/>
                <w:kern w:val="0"/>
                <w:sz w:val="21"/>
                <w:szCs w:val="21"/>
                <w:lang w:val="en-US" w:eastAsia="zh-CN"/>
              </w:rPr>
            </w:pPr>
            <w:r>
              <w:rPr>
                <w:rFonts w:hint="eastAsia" w:eastAsia="宋体"/>
                <w:bCs/>
                <w:snapToGrid w:val="0"/>
                <w:kern w:val="0"/>
                <w:sz w:val="21"/>
                <w:szCs w:val="21"/>
                <w:lang w:val="en-US" w:eastAsia="zh-CN"/>
              </w:rPr>
              <w:t>企业在废气排放口、废水排放口</w:t>
            </w:r>
            <w:r>
              <w:rPr>
                <w:rFonts w:hint="eastAsia"/>
                <w:bCs/>
                <w:snapToGrid w:val="0"/>
                <w:kern w:val="0"/>
                <w:sz w:val="21"/>
                <w:szCs w:val="21"/>
              </w:rPr>
              <w:t>对可能排出的环境风险物质，按照物质特性、危害设置监视、监控措施，分析</w:t>
            </w:r>
            <w:r>
              <w:rPr>
                <w:rFonts w:hint="eastAsia"/>
                <w:bCs/>
                <w:snapToGrid w:val="0"/>
                <w:kern w:val="0"/>
                <w:sz w:val="21"/>
                <w:szCs w:val="21"/>
                <w:lang w:eastAsia="zh-CN"/>
              </w:rPr>
              <w:t>了</w:t>
            </w:r>
            <w:r>
              <w:rPr>
                <w:rFonts w:hint="eastAsia"/>
                <w:bCs/>
                <w:snapToGrid w:val="0"/>
                <w:kern w:val="0"/>
                <w:sz w:val="21"/>
                <w:szCs w:val="21"/>
              </w:rPr>
              <w:t>每项措施的管理规定、岗位职责落实情况和措施</w:t>
            </w:r>
          </w:p>
        </w:tc>
        <w:tc>
          <w:tcPr>
            <w:tcW w:w="1663" w:type="dxa"/>
            <w:tcBorders>
              <w:top w:val="single" w:color="auto" w:sz="12" w:space="0"/>
            </w:tcBorders>
            <w:noWrap w:val="0"/>
            <w:vAlign w:val="center"/>
          </w:tcPr>
          <w:p>
            <w:pPr>
              <w:jc w:val="center"/>
              <w:rPr>
                <w:rFonts w:hint="eastAsia" w:eastAsia="宋体"/>
                <w:bCs/>
                <w:snapToGrid w:val="0"/>
                <w:color w:val="000000"/>
                <w:kern w:val="0"/>
                <w:sz w:val="21"/>
                <w:szCs w:val="21"/>
                <w:lang w:eastAsia="zh-CN"/>
              </w:rPr>
            </w:pPr>
            <w:r>
              <w:rPr>
                <w:rFonts w:hint="eastAsia"/>
                <w:bCs/>
                <w:snapToGrid w:val="0"/>
                <w:color w:val="000000"/>
                <w:kern w:val="0"/>
                <w:sz w:val="21"/>
                <w:szCs w:val="21"/>
              </w:rPr>
              <w:t>无</w:t>
            </w:r>
            <w:r>
              <w:rPr>
                <w:rFonts w:hint="eastAsia"/>
                <w:bCs/>
                <w:snapToGrid w:val="0"/>
                <w:color w:val="000000"/>
                <w:kern w:val="0"/>
                <w:sz w:val="21"/>
                <w:szCs w:val="21"/>
                <w:lang w:eastAsia="zh-CN"/>
              </w:rPr>
              <w:t>差距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03" w:type="dxa"/>
            <w:noWrap w:val="0"/>
            <w:vAlign w:val="center"/>
          </w:tcPr>
          <w:p>
            <w:pPr>
              <w:jc w:val="center"/>
              <w:rPr>
                <w:bCs/>
                <w:snapToGrid w:val="0"/>
                <w:kern w:val="0"/>
                <w:sz w:val="21"/>
                <w:szCs w:val="21"/>
              </w:rPr>
            </w:pPr>
            <w:r>
              <w:rPr>
                <w:rFonts w:hint="eastAsia"/>
                <w:bCs/>
                <w:snapToGrid w:val="0"/>
                <w:kern w:val="0"/>
                <w:sz w:val="21"/>
                <w:szCs w:val="21"/>
              </w:rPr>
              <w:t>2</w:t>
            </w:r>
          </w:p>
        </w:tc>
        <w:tc>
          <w:tcPr>
            <w:tcW w:w="2503" w:type="dxa"/>
            <w:noWrap w:val="0"/>
            <w:vAlign w:val="center"/>
          </w:tcPr>
          <w:p>
            <w:pPr>
              <w:jc w:val="center"/>
              <w:rPr>
                <w:bCs/>
                <w:snapToGrid w:val="0"/>
                <w:kern w:val="0"/>
                <w:sz w:val="21"/>
                <w:szCs w:val="21"/>
              </w:rPr>
            </w:pPr>
            <w:r>
              <w:rPr>
                <w:rFonts w:hint="eastAsia"/>
                <w:bCs/>
                <w:snapToGrid w:val="0"/>
                <w:kern w:val="0"/>
                <w:sz w:val="21"/>
                <w:szCs w:val="21"/>
              </w:rPr>
              <w:t>是否采取防止事故排水、污染物等扩散、排出厂界的措施，包括截流措施、事故排水收集措施、清净下水系统防控措施、于是系统防控措施、生产废水处理系统防控措施等，分析每项措施的管理规定、岗位职责落实情况和措施的有效性</w:t>
            </w:r>
          </w:p>
        </w:tc>
        <w:tc>
          <w:tcPr>
            <w:tcW w:w="3753" w:type="dxa"/>
            <w:noWrap w:val="0"/>
            <w:vAlign w:val="center"/>
          </w:tcPr>
          <w:p>
            <w:pPr>
              <w:jc w:val="center"/>
              <w:rPr>
                <w:rFonts w:hint="default" w:eastAsia="宋体"/>
                <w:b/>
                <w:bCs/>
                <w:sz w:val="21"/>
                <w:szCs w:val="21"/>
                <w:lang w:val="en-US" w:eastAsia="zh-CN"/>
              </w:rPr>
            </w:pPr>
            <w:r>
              <w:rPr>
                <w:rFonts w:hint="eastAsia"/>
                <w:sz w:val="21"/>
                <w:szCs w:val="21"/>
                <w:lang w:val="en-US" w:eastAsia="zh-CN"/>
              </w:rPr>
              <w:t>企业设置了事故应急池，但缺少截留措施</w:t>
            </w:r>
          </w:p>
        </w:tc>
        <w:tc>
          <w:tcPr>
            <w:tcW w:w="1663" w:type="dxa"/>
            <w:noWrap w:val="0"/>
            <w:vAlign w:val="center"/>
          </w:tcPr>
          <w:p>
            <w:pPr>
              <w:jc w:val="center"/>
              <w:rPr>
                <w:rFonts w:hint="eastAsia" w:eastAsia="宋体"/>
                <w:color w:val="000000"/>
                <w:sz w:val="21"/>
                <w:szCs w:val="21"/>
                <w:lang w:eastAsia="zh-CN"/>
              </w:rPr>
            </w:pPr>
            <w:r>
              <w:rPr>
                <w:rFonts w:hint="eastAsia"/>
                <w:bCs/>
                <w:snapToGrid w:val="0"/>
                <w:color w:val="000000"/>
                <w:kern w:val="0"/>
                <w:sz w:val="21"/>
                <w:szCs w:val="21"/>
                <w:lang w:eastAsia="zh-CN"/>
              </w:rPr>
              <w:t>有差距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03" w:type="dxa"/>
            <w:noWrap w:val="0"/>
            <w:vAlign w:val="center"/>
          </w:tcPr>
          <w:p>
            <w:pPr>
              <w:jc w:val="center"/>
              <w:rPr>
                <w:bCs/>
                <w:snapToGrid w:val="0"/>
                <w:kern w:val="0"/>
                <w:sz w:val="21"/>
                <w:szCs w:val="21"/>
              </w:rPr>
            </w:pPr>
            <w:r>
              <w:rPr>
                <w:rFonts w:hint="eastAsia"/>
                <w:bCs/>
                <w:snapToGrid w:val="0"/>
                <w:kern w:val="0"/>
                <w:sz w:val="21"/>
                <w:szCs w:val="21"/>
              </w:rPr>
              <w:t>3</w:t>
            </w:r>
          </w:p>
        </w:tc>
        <w:tc>
          <w:tcPr>
            <w:tcW w:w="2503" w:type="dxa"/>
            <w:noWrap w:val="0"/>
            <w:vAlign w:val="center"/>
          </w:tcPr>
          <w:p>
            <w:pPr>
              <w:jc w:val="center"/>
              <w:rPr>
                <w:bCs/>
                <w:snapToGrid w:val="0"/>
                <w:kern w:val="0"/>
                <w:sz w:val="21"/>
                <w:szCs w:val="21"/>
              </w:rPr>
            </w:pPr>
            <w:r>
              <w:rPr>
                <w:rFonts w:hint="eastAsia"/>
                <w:bCs/>
                <w:snapToGrid w:val="0"/>
                <w:kern w:val="0"/>
                <w:sz w:val="21"/>
                <w:szCs w:val="21"/>
              </w:rPr>
              <w:t>涉及毒性气体的，是否设置毒性气体泄漏紧急处理装置，是否已布置生产区域或厂界毒性气体泄漏监控预警器，是否有提醒周边公众紧急疏散的措施和手段，分析每项措施的管理规定、岗位责任落实情况和措施的有效性</w:t>
            </w:r>
          </w:p>
        </w:tc>
        <w:tc>
          <w:tcPr>
            <w:tcW w:w="3753" w:type="dxa"/>
            <w:noWrap w:val="0"/>
            <w:vAlign w:val="center"/>
          </w:tcPr>
          <w:p>
            <w:pPr>
              <w:jc w:val="both"/>
              <w:rPr>
                <w:rFonts w:hint="eastAsia" w:eastAsia="宋体"/>
                <w:bCs/>
                <w:snapToGrid w:val="0"/>
                <w:kern w:val="0"/>
                <w:sz w:val="21"/>
                <w:szCs w:val="21"/>
                <w:lang w:eastAsia="zh-CN"/>
              </w:rPr>
            </w:pPr>
            <w:r>
              <w:rPr>
                <w:rFonts w:hint="eastAsia"/>
                <w:bCs/>
                <w:snapToGrid w:val="0"/>
                <w:kern w:val="0"/>
                <w:sz w:val="21"/>
                <w:szCs w:val="21"/>
                <w:lang w:eastAsia="zh-CN"/>
              </w:rPr>
              <w:t>企业涉及到</w:t>
            </w:r>
            <w:r>
              <w:rPr>
                <w:rFonts w:hint="eastAsia"/>
                <w:bCs/>
                <w:snapToGrid w:val="0"/>
                <w:kern w:val="0"/>
                <w:sz w:val="21"/>
                <w:szCs w:val="21"/>
              </w:rPr>
              <w:t>毒性气体</w:t>
            </w:r>
            <w:r>
              <w:rPr>
                <w:rFonts w:hint="eastAsia"/>
                <w:bCs/>
                <w:snapToGrid w:val="0"/>
                <w:kern w:val="0"/>
                <w:sz w:val="21"/>
                <w:szCs w:val="21"/>
                <w:lang w:eastAsia="zh-CN"/>
              </w:rPr>
              <w:t>，但企业设置了</w:t>
            </w:r>
            <w:r>
              <w:rPr>
                <w:rFonts w:hint="eastAsia"/>
                <w:bCs/>
                <w:snapToGrid w:val="0"/>
                <w:kern w:val="0"/>
                <w:sz w:val="21"/>
                <w:szCs w:val="21"/>
              </w:rPr>
              <w:t>毒性气体泄漏紧急处理装置</w:t>
            </w:r>
            <w:r>
              <w:rPr>
                <w:rFonts w:hint="eastAsia"/>
                <w:bCs/>
                <w:snapToGrid w:val="0"/>
                <w:kern w:val="0"/>
                <w:sz w:val="21"/>
                <w:szCs w:val="21"/>
                <w:lang w:eastAsia="zh-CN"/>
              </w:rPr>
              <w:t>，毒性气体泄露监控预警器，企业可通过喇叭等工具</w:t>
            </w:r>
            <w:r>
              <w:rPr>
                <w:rFonts w:hint="eastAsia"/>
                <w:bCs/>
                <w:snapToGrid w:val="0"/>
                <w:kern w:val="0"/>
                <w:sz w:val="21"/>
                <w:szCs w:val="21"/>
              </w:rPr>
              <w:t>提醒周边公众紧急疏散</w:t>
            </w:r>
          </w:p>
        </w:tc>
        <w:tc>
          <w:tcPr>
            <w:tcW w:w="1663" w:type="dxa"/>
            <w:noWrap w:val="0"/>
            <w:vAlign w:val="center"/>
          </w:tcPr>
          <w:p>
            <w:pPr>
              <w:jc w:val="center"/>
              <w:rPr>
                <w:rFonts w:hint="eastAsia"/>
                <w:bCs/>
                <w:snapToGrid w:val="0"/>
                <w:color w:val="000000"/>
                <w:kern w:val="0"/>
                <w:sz w:val="21"/>
                <w:szCs w:val="21"/>
              </w:rPr>
            </w:pPr>
            <w:r>
              <w:rPr>
                <w:rFonts w:hint="eastAsia"/>
                <w:bCs/>
                <w:snapToGrid w:val="0"/>
                <w:color w:val="000000"/>
                <w:kern w:val="0"/>
                <w:sz w:val="21"/>
                <w:szCs w:val="21"/>
              </w:rPr>
              <w:t>无</w:t>
            </w:r>
            <w:r>
              <w:rPr>
                <w:rFonts w:hint="eastAsia"/>
                <w:bCs/>
                <w:snapToGrid w:val="0"/>
                <w:color w:val="000000"/>
                <w:kern w:val="0"/>
                <w:sz w:val="21"/>
                <w:szCs w:val="21"/>
                <w:lang w:eastAsia="zh-CN"/>
              </w:rPr>
              <w:t>差距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03" w:type="dxa"/>
            <w:tcBorders>
              <w:bottom w:val="single" w:color="auto" w:sz="4" w:space="0"/>
            </w:tcBorders>
            <w:noWrap w:val="0"/>
            <w:vAlign w:val="center"/>
          </w:tcPr>
          <w:p>
            <w:pPr>
              <w:jc w:val="center"/>
              <w:rPr>
                <w:rFonts w:hint="eastAsia"/>
                <w:bCs/>
                <w:snapToGrid w:val="0"/>
                <w:color w:val="000000"/>
                <w:kern w:val="0"/>
                <w:sz w:val="21"/>
                <w:szCs w:val="21"/>
              </w:rPr>
            </w:pPr>
            <w:r>
              <w:rPr>
                <w:rFonts w:hint="eastAsia"/>
                <w:bCs/>
                <w:snapToGrid w:val="0"/>
                <w:color w:val="000000"/>
                <w:kern w:val="0"/>
                <w:sz w:val="21"/>
                <w:szCs w:val="21"/>
              </w:rPr>
              <w:t>4</w:t>
            </w:r>
          </w:p>
        </w:tc>
        <w:tc>
          <w:tcPr>
            <w:tcW w:w="2503" w:type="dxa"/>
            <w:tcBorders>
              <w:bottom w:val="single" w:color="auto" w:sz="4" w:space="0"/>
            </w:tcBorders>
            <w:noWrap w:val="0"/>
            <w:vAlign w:val="center"/>
          </w:tcPr>
          <w:p>
            <w:pPr>
              <w:jc w:val="center"/>
              <w:rPr>
                <w:rFonts w:hint="eastAsia"/>
                <w:bCs/>
                <w:snapToGrid w:val="0"/>
                <w:color w:val="000000"/>
                <w:kern w:val="0"/>
                <w:sz w:val="21"/>
                <w:szCs w:val="21"/>
              </w:rPr>
            </w:pPr>
            <w:r>
              <w:rPr>
                <w:rFonts w:hint="eastAsia"/>
                <w:bCs/>
                <w:snapToGrid w:val="0"/>
                <w:color w:val="000000"/>
                <w:kern w:val="0"/>
                <w:sz w:val="21"/>
                <w:szCs w:val="21"/>
              </w:rPr>
              <w:t>危险废物暂存应满足危险废物贮存污染控制标准</w:t>
            </w:r>
          </w:p>
        </w:tc>
        <w:tc>
          <w:tcPr>
            <w:tcW w:w="3753" w:type="dxa"/>
            <w:tcBorders>
              <w:bottom w:val="single" w:color="auto" w:sz="4" w:space="0"/>
            </w:tcBorders>
            <w:noWrap w:val="0"/>
            <w:vAlign w:val="center"/>
          </w:tcPr>
          <w:p>
            <w:pPr>
              <w:jc w:val="center"/>
              <w:rPr>
                <w:rFonts w:hint="eastAsia" w:eastAsia="宋体"/>
                <w:bCs/>
                <w:snapToGrid w:val="0"/>
                <w:color w:val="000000"/>
                <w:kern w:val="0"/>
                <w:sz w:val="21"/>
                <w:szCs w:val="21"/>
                <w:lang w:eastAsia="zh-CN"/>
              </w:rPr>
            </w:pPr>
            <w:r>
              <w:rPr>
                <w:rFonts w:hint="eastAsia"/>
                <w:bCs/>
                <w:snapToGrid w:val="0"/>
                <w:color w:val="000000"/>
                <w:kern w:val="0"/>
                <w:sz w:val="21"/>
                <w:szCs w:val="21"/>
              </w:rPr>
              <w:t>危险废物暂存满足危险废物贮存污染控制标准</w:t>
            </w:r>
          </w:p>
        </w:tc>
        <w:tc>
          <w:tcPr>
            <w:tcW w:w="1663" w:type="dxa"/>
            <w:tcBorders>
              <w:bottom w:val="single" w:color="auto" w:sz="4" w:space="0"/>
            </w:tcBorders>
            <w:noWrap w:val="0"/>
            <w:vAlign w:val="center"/>
          </w:tcPr>
          <w:p>
            <w:pPr>
              <w:jc w:val="center"/>
              <w:rPr>
                <w:rFonts w:hint="eastAsia"/>
                <w:bCs/>
                <w:snapToGrid w:val="0"/>
                <w:color w:val="000000"/>
                <w:kern w:val="0"/>
                <w:sz w:val="21"/>
                <w:szCs w:val="21"/>
              </w:rPr>
            </w:pPr>
            <w:r>
              <w:rPr>
                <w:rFonts w:hint="eastAsia"/>
                <w:bCs/>
                <w:snapToGrid w:val="0"/>
                <w:color w:val="000000"/>
                <w:kern w:val="0"/>
                <w:sz w:val="21"/>
                <w:szCs w:val="21"/>
              </w:rPr>
              <w:t>无</w:t>
            </w:r>
            <w:r>
              <w:rPr>
                <w:rFonts w:hint="eastAsia"/>
                <w:bCs/>
                <w:snapToGrid w:val="0"/>
                <w:color w:val="000000"/>
                <w:kern w:val="0"/>
                <w:sz w:val="21"/>
                <w:szCs w:val="21"/>
                <w:lang w:eastAsia="zh-CN"/>
              </w:rPr>
              <w:t>差距</w:t>
            </w:r>
          </w:p>
        </w:tc>
      </w:tr>
    </w:tbl>
    <w:p>
      <w:pPr>
        <w:pStyle w:val="21"/>
        <w:numPr>
          <w:ilvl w:val="0"/>
          <w:numId w:val="0"/>
        </w:numPr>
        <w:rPr>
          <w:rFonts w:hint="eastAsia"/>
          <w:lang w:val="en-US" w:eastAsia="zh-CN"/>
        </w:rPr>
      </w:pPr>
    </w:p>
    <w:p>
      <w:pPr>
        <w:pStyle w:val="33"/>
        <w:rPr>
          <w:rFonts w:ascii="宋体" w:hAnsi="宋体" w:eastAsia="宋体"/>
          <w:color w:val="000000"/>
        </w:rPr>
      </w:pPr>
      <w:bookmarkStart w:id="99" w:name="_Toc11526209"/>
      <w:bookmarkStart w:id="100" w:name="_Toc192"/>
      <w:bookmarkStart w:id="101" w:name="_Toc23390"/>
      <w:bookmarkStart w:id="102" w:name="_Toc440472038"/>
      <w:r>
        <w:rPr>
          <w:rFonts w:hint="eastAsia" w:ascii="宋体" w:hAnsi="宋体" w:eastAsia="宋体"/>
          <w:color w:val="000000"/>
          <w:lang w:val="en-US" w:eastAsia="zh-CN"/>
        </w:rPr>
        <w:t>5.4</w:t>
      </w:r>
      <w:r>
        <w:rPr>
          <w:rFonts w:hint="eastAsia" w:ascii="宋体" w:hAnsi="宋体" w:eastAsia="宋体"/>
          <w:color w:val="000000"/>
        </w:rPr>
        <w:t>环境应急资源</w:t>
      </w:r>
      <w:bookmarkEnd w:id="99"/>
      <w:bookmarkEnd w:id="100"/>
      <w:bookmarkEnd w:id="101"/>
      <w:bookmarkEnd w:id="102"/>
    </w:p>
    <w:p>
      <w:pPr>
        <w:spacing w:before="120" w:beforeLines="50" w:line="360" w:lineRule="auto"/>
        <w:ind w:firstLine="560" w:firstLineChars="200"/>
        <w:rPr>
          <w:rFonts w:hint="eastAsia" w:asciiTheme="minorEastAsia" w:hAnsiTheme="minorEastAsia" w:eastAsiaTheme="minorEastAsia" w:cstheme="minorEastAsia"/>
          <w:bCs/>
          <w:snapToGrid w:val="0"/>
          <w:kern w:val="0"/>
          <w:sz w:val="28"/>
          <w:szCs w:val="28"/>
        </w:rPr>
      </w:pPr>
      <w:r>
        <w:rPr>
          <w:rFonts w:hint="eastAsia" w:asciiTheme="minorEastAsia" w:hAnsiTheme="minorEastAsia" w:eastAsiaTheme="minorEastAsia" w:cstheme="minorEastAsia"/>
          <w:bCs/>
          <w:snapToGrid w:val="0"/>
          <w:kern w:val="0"/>
          <w:sz w:val="28"/>
          <w:szCs w:val="28"/>
        </w:rPr>
        <w:t>目前公司已经按照要求配备了部分应急物资及装备。后期建设单位应按照《</w:t>
      </w:r>
      <w:r>
        <w:rPr>
          <w:rFonts w:hint="eastAsia" w:asciiTheme="minorEastAsia" w:hAnsiTheme="minorEastAsia" w:eastAsiaTheme="minorEastAsia" w:cstheme="minorEastAsia"/>
          <w:bCs/>
          <w:snapToGrid w:val="0"/>
          <w:kern w:val="0"/>
          <w:sz w:val="28"/>
          <w:szCs w:val="28"/>
          <w:lang w:eastAsia="zh-CN"/>
        </w:rPr>
        <w:t>环境应急资源调查指南</w:t>
      </w:r>
      <w:r>
        <w:rPr>
          <w:rFonts w:hint="eastAsia" w:asciiTheme="minorEastAsia" w:hAnsiTheme="minorEastAsia" w:eastAsiaTheme="minorEastAsia" w:cstheme="minorEastAsia"/>
          <w:bCs/>
          <w:snapToGrid w:val="0"/>
          <w:kern w:val="0"/>
          <w:sz w:val="28"/>
          <w:szCs w:val="28"/>
        </w:rPr>
        <w:t>》（</w:t>
      </w:r>
      <w:r>
        <w:rPr>
          <w:rFonts w:hint="eastAsia" w:asciiTheme="minorEastAsia" w:hAnsiTheme="minorEastAsia" w:eastAsiaTheme="minorEastAsia" w:cstheme="minorEastAsia"/>
          <w:bCs/>
          <w:snapToGrid w:val="0"/>
          <w:kern w:val="0"/>
          <w:sz w:val="28"/>
          <w:szCs w:val="28"/>
          <w:lang w:eastAsia="zh-CN"/>
        </w:rPr>
        <w:t>试行</w:t>
      </w:r>
      <w:r>
        <w:rPr>
          <w:rFonts w:hint="eastAsia" w:asciiTheme="minorEastAsia" w:hAnsiTheme="minorEastAsia" w:eastAsiaTheme="minorEastAsia" w:cstheme="minorEastAsia"/>
          <w:bCs/>
          <w:snapToGrid w:val="0"/>
          <w:kern w:val="0"/>
          <w:sz w:val="28"/>
          <w:szCs w:val="28"/>
        </w:rPr>
        <w:t>）</w:t>
      </w:r>
      <w:r>
        <w:rPr>
          <w:rFonts w:hint="eastAsia" w:asciiTheme="minorEastAsia" w:hAnsiTheme="minorEastAsia" w:eastAsiaTheme="minorEastAsia" w:cstheme="minorEastAsia"/>
          <w:bCs/>
          <w:snapToGrid w:val="0"/>
          <w:kern w:val="0"/>
          <w:sz w:val="28"/>
          <w:szCs w:val="28"/>
          <w:lang w:eastAsia="zh-CN"/>
        </w:rPr>
        <w:t>附录</w:t>
      </w:r>
      <w:r>
        <w:rPr>
          <w:rFonts w:hint="eastAsia" w:asciiTheme="minorEastAsia" w:hAnsiTheme="minorEastAsia" w:eastAsiaTheme="minorEastAsia" w:cstheme="minorEastAsia"/>
          <w:bCs/>
          <w:snapToGrid w:val="0"/>
          <w:kern w:val="0"/>
          <w:sz w:val="28"/>
          <w:szCs w:val="28"/>
          <w:lang w:val="en-US" w:eastAsia="zh-CN"/>
        </w:rPr>
        <w:t>A</w:t>
      </w:r>
      <w:r>
        <w:rPr>
          <w:rFonts w:hint="eastAsia" w:asciiTheme="minorEastAsia" w:hAnsiTheme="minorEastAsia" w:eastAsiaTheme="minorEastAsia" w:cstheme="minorEastAsia"/>
          <w:bCs/>
          <w:snapToGrid w:val="0"/>
          <w:kern w:val="0"/>
          <w:sz w:val="28"/>
          <w:szCs w:val="28"/>
        </w:rPr>
        <w:t>中对应急救援物资的总体配备要求、作业场所配备要求、企业应急救援队伍配备要求进行完善，还要结合突发环境事件处置过程需要的堵漏器材、输转吸收和洗消、应急监测等方面的要求进行完善，厂区需进一步新增的应急物资及装备见表5-2。</w:t>
      </w:r>
    </w:p>
    <w:p>
      <w:pPr>
        <w:jc w:val="center"/>
        <w:rPr>
          <w:b/>
          <w:bCs/>
          <w:snapToGrid w:val="0"/>
          <w:kern w:val="0"/>
          <w:sz w:val="24"/>
          <w:szCs w:val="20"/>
        </w:rPr>
      </w:pPr>
      <w:r>
        <w:rPr>
          <w:b/>
          <w:bCs/>
          <w:snapToGrid w:val="0"/>
          <w:kern w:val="0"/>
          <w:sz w:val="24"/>
          <w:szCs w:val="20"/>
        </w:rPr>
        <w:t xml:space="preserve">表5-2 </w:t>
      </w:r>
      <w:r>
        <w:rPr>
          <w:rFonts w:hint="eastAsia"/>
          <w:b/>
          <w:bCs/>
          <w:snapToGrid w:val="0"/>
          <w:kern w:val="0"/>
          <w:sz w:val="24"/>
          <w:szCs w:val="20"/>
        </w:rPr>
        <w:t xml:space="preserve">  </w:t>
      </w:r>
      <w:r>
        <w:rPr>
          <w:b/>
          <w:bCs/>
          <w:snapToGrid w:val="0"/>
          <w:kern w:val="0"/>
          <w:sz w:val="24"/>
          <w:szCs w:val="20"/>
        </w:rPr>
        <w:t>厂区需新增应急物资及装备一览表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2651"/>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365"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序号</w:t>
            </w:r>
          </w:p>
        </w:tc>
        <w:tc>
          <w:tcPr>
            <w:tcW w:w="2651"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资源功能</w:t>
            </w: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应急物资名称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tcPr>
          <w:p>
            <w:pPr>
              <w:pStyle w:val="21"/>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2651"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污染源切断</w:t>
            </w: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沙包沙袋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restart"/>
          </w:tcPr>
          <w:p>
            <w:pPr>
              <w:pStyle w:val="21"/>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2651" w:type="dxa"/>
            <w:vMerge w:val="restart"/>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污染物控制</w:t>
            </w: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围油栏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21"/>
              <w:jc w:val="center"/>
              <w:rPr>
                <w:rFonts w:hint="default" w:ascii="Times New Roman" w:hAnsi="Times New Roman" w:cs="Times New Roman" w:eastAsiaTheme="minorEastAsia"/>
                <w:sz w:val="21"/>
                <w:szCs w:val="21"/>
                <w:vertAlign w:val="baseline"/>
              </w:rPr>
            </w:pPr>
          </w:p>
        </w:tc>
        <w:tc>
          <w:tcPr>
            <w:tcW w:w="2651" w:type="dxa"/>
            <w:vMerge w:val="continue"/>
          </w:tcPr>
          <w:p>
            <w:pPr>
              <w:pStyle w:val="21"/>
              <w:jc w:val="center"/>
              <w:rPr>
                <w:rFonts w:hint="default" w:ascii="Times New Roman" w:hAnsi="Times New Roman" w:cs="Times New Roman" w:eastAsiaTheme="minorEastAsia"/>
                <w:sz w:val="21"/>
                <w:szCs w:val="21"/>
                <w:vertAlign w:val="baseline"/>
              </w:rPr>
            </w:pP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浮筒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restart"/>
          </w:tcPr>
          <w:p>
            <w:pPr>
              <w:pStyle w:val="21"/>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2651" w:type="dxa"/>
            <w:vMerge w:val="restart"/>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污染物收集</w:t>
            </w: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收油机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21"/>
              <w:jc w:val="center"/>
              <w:rPr>
                <w:rFonts w:hint="default" w:ascii="Times New Roman" w:hAnsi="Times New Roman" w:cs="Times New Roman" w:eastAsiaTheme="minorEastAsia"/>
                <w:sz w:val="21"/>
                <w:szCs w:val="21"/>
                <w:vertAlign w:val="baseline"/>
              </w:rPr>
            </w:pPr>
          </w:p>
        </w:tc>
        <w:tc>
          <w:tcPr>
            <w:tcW w:w="2651" w:type="dxa"/>
            <w:vMerge w:val="continue"/>
          </w:tcPr>
          <w:p>
            <w:pPr>
              <w:pStyle w:val="21"/>
              <w:jc w:val="center"/>
              <w:rPr>
                <w:rFonts w:hint="default" w:ascii="Times New Roman" w:hAnsi="Times New Roman" w:cs="Times New Roman" w:eastAsiaTheme="minorEastAsia"/>
                <w:sz w:val="21"/>
                <w:szCs w:val="21"/>
                <w:vertAlign w:val="baseline"/>
              </w:rPr>
            </w:pP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吸油毯、吸油棉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65" w:type="dxa"/>
            <w:vMerge w:val="continue"/>
          </w:tcPr>
          <w:p>
            <w:pPr>
              <w:pStyle w:val="21"/>
              <w:jc w:val="center"/>
              <w:rPr>
                <w:rFonts w:hint="default" w:ascii="Times New Roman" w:hAnsi="Times New Roman" w:cs="Times New Roman" w:eastAsiaTheme="minorEastAsia"/>
                <w:sz w:val="21"/>
                <w:szCs w:val="21"/>
                <w:vertAlign w:val="baseline"/>
              </w:rPr>
            </w:pPr>
          </w:p>
        </w:tc>
        <w:tc>
          <w:tcPr>
            <w:tcW w:w="2651" w:type="dxa"/>
            <w:vMerge w:val="continue"/>
          </w:tcPr>
          <w:p>
            <w:pPr>
              <w:pStyle w:val="21"/>
              <w:jc w:val="center"/>
              <w:rPr>
                <w:rFonts w:hint="default" w:ascii="Times New Roman" w:hAnsi="Times New Roman" w:cs="Times New Roman" w:eastAsiaTheme="minorEastAsia"/>
                <w:sz w:val="21"/>
                <w:szCs w:val="21"/>
                <w:vertAlign w:val="baseline"/>
              </w:rPr>
            </w:pP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吸污卷、吸污袋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365" w:type="dxa"/>
          </w:tcPr>
          <w:p>
            <w:pPr>
              <w:pStyle w:val="21"/>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2651"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污染物降解</w:t>
            </w:r>
          </w:p>
        </w:tc>
        <w:tc>
          <w:tcPr>
            <w:tcW w:w="4422" w:type="dxa"/>
          </w:tcPr>
          <w:p>
            <w:pPr>
              <w:pStyle w:val="21"/>
              <w:jc w:val="center"/>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vertAlign w:val="baseline"/>
                <w:lang w:eastAsia="zh-CN"/>
              </w:rPr>
              <w:t>活性炭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365" w:type="dxa"/>
          </w:tcPr>
          <w:p>
            <w:pPr>
              <w:pStyle w:val="21"/>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5</w:t>
            </w:r>
          </w:p>
        </w:tc>
        <w:tc>
          <w:tcPr>
            <w:tcW w:w="2651" w:type="dxa"/>
          </w:tcPr>
          <w:p>
            <w:pPr>
              <w:pStyle w:val="21"/>
              <w:jc w:val="center"/>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eastAsiaTheme="minorEastAsia"/>
                <w:sz w:val="21"/>
                <w:szCs w:val="21"/>
                <w:vertAlign w:val="baseline"/>
                <w:lang w:val="en-US" w:eastAsia="zh-CN"/>
              </w:rPr>
              <w:t>安全防护</w:t>
            </w:r>
          </w:p>
        </w:tc>
        <w:tc>
          <w:tcPr>
            <w:tcW w:w="4422" w:type="dxa"/>
          </w:tcPr>
          <w:p>
            <w:pPr>
              <w:widowControl/>
              <w:adjustRightInd w:val="0"/>
              <w:snapToGrid w:val="0"/>
              <w:rPr>
                <w:rFonts w:hint="eastAsia" w:ascii="宋体" w:hAnsi="宋体" w:eastAsia="宋体"/>
                <w:color w:val="000000"/>
                <w:kern w:val="0"/>
                <w:sz w:val="21"/>
                <w:szCs w:val="21"/>
                <w:lang w:eastAsia="zh-CN"/>
              </w:rPr>
            </w:pPr>
            <w:r>
              <w:rPr>
                <w:rFonts w:hint="eastAsia" w:ascii="宋体" w:hAnsi="宋体" w:eastAsia="宋体"/>
                <w:color w:val="000000"/>
                <w:kern w:val="0"/>
                <w:sz w:val="21"/>
                <w:szCs w:val="21"/>
              </w:rPr>
              <w:t>防毒面具、防化服、防化靴、防化手套、防化护目镜、氧气（空气）呼吸器、呼吸面具</w:t>
            </w:r>
            <w:r>
              <w:rPr>
                <w:rFonts w:hint="eastAsia" w:ascii="宋体" w:hAnsi="宋体" w:eastAsia="宋体"/>
                <w:color w:val="000000"/>
                <w:kern w:val="0"/>
                <w:sz w:val="21"/>
                <w:szCs w:val="21"/>
                <w:lang w:eastAsia="zh-CN"/>
              </w:rPr>
              <w:t>、</w:t>
            </w:r>
          </w:p>
          <w:p>
            <w:pPr>
              <w:widowControl/>
              <w:adjustRightInd w:val="0"/>
              <w:snapToGrid w:val="0"/>
              <w:rPr>
                <w:rFonts w:hint="default" w:ascii="Times New Roman" w:hAnsi="Times New Roman" w:cs="Times New Roman" w:eastAsiaTheme="minorEastAsia"/>
                <w:sz w:val="21"/>
                <w:szCs w:val="21"/>
                <w:vertAlign w:val="baseline"/>
                <w:lang w:eastAsia="zh-CN"/>
              </w:rPr>
            </w:pPr>
            <w:r>
              <w:rPr>
                <w:rFonts w:hint="eastAsia" w:ascii="宋体" w:hAnsi="宋体" w:eastAsia="宋体"/>
                <w:color w:val="000000"/>
                <w:kern w:val="0"/>
                <w:sz w:val="21"/>
                <w:szCs w:val="21"/>
              </w:rPr>
              <w:t>手套、安全鞋、安全警示背心、安全绳</w:t>
            </w:r>
            <w:r>
              <w:rPr>
                <w:rFonts w:hint="eastAsia" w:ascii="宋体" w:hAnsi="宋体" w:eastAsia="宋体"/>
                <w:color w:val="000000"/>
                <w:kern w:val="0"/>
                <w:sz w:val="21"/>
                <w:szCs w:val="21"/>
                <w:lang w:eastAsia="zh-CN"/>
              </w:rPr>
              <w:t>、</w:t>
            </w:r>
            <w:r>
              <w:rPr>
                <w:rFonts w:hint="eastAsia" w:ascii="宋体" w:hAnsi="宋体" w:eastAsia="宋体"/>
                <w:color w:val="000000"/>
                <w:kern w:val="0"/>
                <w:sz w:val="21"/>
                <w:szCs w:val="21"/>
              </w:rPr>
              <w:t>碘片等</w:t>
            </w:r>
          </w:p>
        </w:tc>
      </w:tr>
    </w:tbl>
    <w:p>
      <w:pPr>
        <w:pStyle w:val="21"/>
      </w:pPr>
    </w:p>
    <w:p>
      <w:pPr>
        <w:pStyle w:val="21"/>
      </w:pPr>
    </w:p>
    <w:p>
      <w:pPr>
        <w:pStyle w:val="33"/>
        <w:rPr>
          <w:rFonts w:ascii="宋体" w:hAnsi="宋体" w:eastAsia="宋体"/>
          <w:color w:val="000000"/>
        </w:rPr>
      </w:pPr>
      <w:bookmarkStart w:id="103" w:name="_Toc6781"/>
      <w:bookmarkStart w:id="104" w:name="_Toc952"/>
      <w:bookmarkStart w:id="105" w:name="_Toc440472039"/>
      <w:bookmarkStart w:id="106" w:name="_Toc11526210"/>
      <w:r>
        <w:rPr>
          <w:rFonts w:hint="eastAsia" w:ascii="宋体" w:hAnsi="宋体" w:eastAsia="宋体"/>
          <w:color w:val="000000"/>
          <w:lang w:val="en-US" w:eastAsia="zh-CN"/>
        </w:rPr>
        <w:t>5.5</w:t>
      </w:r>
      <w:r>
        <w:rPr>
          <w:rFonts w:hint="eastAsia" w:ascii="宋体" w:hAnsi="宋体" w:eastAsia="宋体"/>
          <w:color w:val="000000"/>
        </w:rPr>
        <w:t>需要整改的短期、中期和长期项目内容</w:t>
      </w:r>
      <w:bookmarkEnd w:id="103"/>
      <w:bookmarkEnd w:id="104"/>
      <w:bookmarkEnd w:id="105"/>
      <w:bookmarkEnd w:id="106"/>
    </w:p>
    <w:p>
      <w:pPr>
        <w:autoSpaceDE w:val="0"/>
        <w:autoSpaceDN w:val="0"/>
        <w:adjustRightInd w:val="0"/>
        <w:spacing w:after="60" w:line="360" w:lineRule="auto"/>
        <w:ind w:firstLine="560" w:firstLineChars="200"/>
        <w:jc w:val="left"/>
        <w:rPr>
          <w:rFonts w:eastAsia="仿宋_GB2312"/>
          <w:kern w:val="0"/>
          <w:sz w:val="24"/>
        </w:rPr>
      </w:pPr>
      <w:r>
        <w:rPr>
          <w:rFonts w:hint="eastAsia" w:hAnsi="宋体"/>
          <w:color w:val="000000"/>
          <w:kern w:val="0"/>
          <w:sz w:val="28"/>
          <w:szCs w:val="28"/>
          <w:lang w:eastAsia="zh-CN"/>
        </w:rPr>
        <w:t>枝江市富成化工有限责任公司针对本次排查出来的每一项差距和隐患，根据其危害性、紧迫性和治理时间的长短，提出需要完成整改的期限，详见表5-3。</w:t>
      </w:r>
    </w:p>
    <w:p>
      <w:pPr>
        <w:jc w:val="center"/>
        <w:rPr>
          <w:b/>
          <w:bCs/>
          <w:snapToGrid w:val="0"/>
          <w:kern w:val="0"/>
          <w:sz w:val="24"/>
          <w:szCs w:val="20"/>
        </w:rPr>
      </w:pPr>
      <w:r>
        <w:rPr>
          <w:b/>
          <w:bCs/>
          <w:snapToGrid w:val="0"/>
          <w:kern w:val="0"/>
          <w:sz w:val="24"/>
          <w:szCs w:val="20"/>
        </w:rPr>
        <w:t>表5-3 厂区需要整改的短期项目内容一览表</w:t>
      </w:r>
    </w:p>
    <w:tbl>
      <w:tblPr>
        <w:tblStyle w:val="16"/>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6543"/>
        <w:gridCol w:w="137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602"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序号</w:t>
            </w:r>
          </w:p>
        </w:tc>
        <w:tc>
          <w:tcPr>
            <w:tcW w:w="6577"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存在问题及需要整改的内容</w:t>
            </w:r>
          </w:p>
        </w:tc>
        <w:tc>
          <w:tcPr>
            <w:tcW w:w="1383"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整改期限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602" w:type="dxa"/>
            <w:tcBorders>
              <w:top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1</w:t>
            </w:r>
          </w:p>
        </w:tc>
        <w:tc>
          <w:tcPr>
            <w:tcW w:w="6577" w:type="dxa"/>
            <w:tcBorders>
              <w:top w:val="single" w:color="auto" w:sz="12" w:space="0"/>
            </w:tcBorders>
            <w:noWrap w:val="0"/>
            <w:vAlign w:val="center"/>
          </w:tcPr>
          <w:p>
            <w:pPr>
              <w:jc w:val="center"/>
              <w:rPr>
                <w:rFonts w:hint="eastAsia" w:hAnsi="宋体" w:eastAsia="宋体"/>
                <w:kern w:val="0"/>
                <w:sz w:val="21"/>
                <w:szCs w:val="21"/>
                <w:lang w:eastAsia="zh-CN"/>
              </w:rPr>
            </w:pPr>
            <w:r>
              <w:rPr>
                <w:rFonts w:hint="eastAsia"/>
                <w:bCs/>
                <w:snapToGrid w:val="0"/>
                <w:kern w:val="0"/>
                <w:sz w:val="21"/>
                <w:szCs w:val="21"/>
              </w:rPr>
              <w:t>公司用于突发环境事件的应急物资及装备有所欠缺，主要包括</w:t>
            </w:r>
            <w:r>
              <w:rPr>
                <w:rFonts w:hint="eastAsia"/>
                <w:bCs/>
                <w:snapToGrid w:val="0"/>
                <w:kern w:val="0"/>
                <w:sz w:val="21"/>
                <w:szCs w:val="21"/>
                <w:lang w:eastAsia="zh-CN"/>
              </w:rPr>
              <w:t>沙袋</w:t>
            </w:r>
            <w:r>
              <w:rPr>
                <w:rFonts w:hint="eastAsia"/>
                <w:bCs/>
                <w:snapToGrid w:val="0"/>
                <w:kern w:val="0"/>
                <w:sz w:val="21"/>
                <w:szCs w:val="21"/>
              </w:rPr>
              <w:t>、</w:t>
            </w:r>
            <w:r>
              <w:rPr>
                <w:rFonts w:hint="eastAsia"/>
                <w:bCs/>
                <w:snapToGrid w:val="0"/>
                <w:kern w:val="0"/>
                <w:sz w:val="21"/>
                <w:szCs w:val="21"/>
                <w:lang w:eastAsia="zh-CN"/>
              </w:rPr>
              <w:t>吸油毯和活性炭等物质</w:t>
            </w:r>
          </w:p>
        </w:tc>
        <w:tc>
          <w:tcPr>
            <w:tcW w:w="1383" w:type="dxa"/>
            <w:tcBorders>
              <w:top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短期</w:t>
            </w:r>
          </w:p>
        </w:tc>
      </w:tr>
    </w:tbl>
    <w:p>
      <w:pPr>
        <w:pStyle w:val="21"/>
        <w:rPr>
          <w:rFonts w:hint="eastAsia"/>
          <w:lang w:eastAsia="zh-CN"/>
        </w:rPr>
      </w:pPr>
      <w:r>
        <w:rPr>
          <w:rFonts w:hint="eastAsia"/>
          <w:b/>
          <w:bCs/>
          <w:i/>
          <w:snapToGrid w:val="0"/>
          <w:kern w:val="0"/>
          <w:sz w:val="18"/>
          <w:szCs w:val="18"/>
        </w:rPr>
        <w:t>注：短期为3个月内</w:t>
      </w:r>
      <w:r>
        <w:rPr>
          <w:b/>
          <w:bCs/>
          <w:i/>
          <w:snapToGrid w:val="0"/>
          <w:kern w:val="0"/>
          <w:sz w:val="18"/>
          <w:szCs w:val="18"/>
        </w:rPr>
        <w:t xml:space="preserve"> </w:t>
      </w:r>
    </w:p>
    <w:p>
      <w:pPr>
        <w:pStyle w:val="21"/>
        <w:rPr>
          <w:rFonts w:hint="eastAsia"/>
          <w:lang w:val="en-US" w:eastAsia="zh-CN"/>
        </w:rPr>
      </w:pPr>
    </w:p>
    <w:p>
      <w:pPr>
        <w:rPr>
          <w:rFonts w:hint="eastAsia"/>
          <w:color w:val="000000"/>
          <w:lang w:val="en-US" w:eastAsia="zh-CN"/>
        </w:rPr>
      </w:pPr>
      <w:bookmarkStart w:id="107" w:name="_Toc11526211"/>
      <w:bookmarkStart w:id="108" w:name="_Toc7996"/>
      <w:bookmarkStart w:id="109" w:name="_Toc440472040"/>
      <w:r>
        <w:rPr>
          <w:rFonts w:hint="eastAsia"/>
          <w:color w:val="000000"/>
          <w:lang w:val="en-US" w:eastAsia="zh-CN"/>
        </w:rPr>
        <w:br w:type="page"/>
      </w:r>
    </w:p>
    <w:p>
      <w:pPr>
        <w:rPr>
          <w:rFonts w:hint="eastAsia"/>
          <w:color w:val="000000"/>
          <w:lang w:val="en-US" w:eastAsia="zh-CN"/>
        </w:rPr>
      </w:pPr>
    </w:p>
    <w:p>
      <w:pPr>
        <w:pStyle w:val="34"/>
        <w:spacing w:before="120" w:after="120"/>
        <w:jc w:val="center"/>
        <w:rPr>
          <w:color w:val="000000"/>
        </w:rPr>
      </w:pPr>
      <w:bookmarkStart w:id="110" w:name="_Toc18215"/>
      <w:r>
        <w:rPr>
          <w:rFonts w:hint="eastAsia"/>
          <w:color w:val="000000"/>
          <w:lang w:val="en-US" w:eastAsia="zh-CN"/>
        </w:rPr>
        <w:t>6.</w:t>
      </w:r>
      <w:r>
        <w:rPr>
          <w:rFonts w:hint="eastAsia"/>
          <w:color w:val="000000"/>
        </w:rPr>
        <w:t>完善环境风险防控与应急措施实施计划</w:t>
      </w:r>
      <w:bookmarkEnd w:id="107"/>
      <w:bookmarkEnd w:id="108"/>
      <w:bookmarkEnd w:id="109"/>
      <w:bookmarkEnd w:id="110"/>
    </w:p>
    <w:p>
      <w:pPr>
        <w:autoSpaceDE w:val="0"/>
        <w:autoSpaceDN w:val="0"/>
        <w:adjustRightInd w:val="0"/>
        <w:spacing w:line="360" w:lineRule="auto"/>
        <w:ind w:firstLine="560" w:firstLineChars="200"/>
        <w:rPr>
          <w:kern w:val="0"/>
          <w:sz w:val="28"/>
          <w:szCs w:val="28"/>
        </w:rPr>
      </w:pPr>
      <w:r>
        <w:rPr>
          <w:kern w:val="0"/>
          <w:sz w:val="28"/>
          <w:szCs w:val="28"/>
        </w:rPr>
        <w:t>根据以上对</w:t>
      </w:r>
      <w:r>
        <w:rPr>
          <w:rFonts w:hint="eastAsia"/>
          <w:kern w:val="0"/>
          <w:sz w:val="28"/>
          <w:szCs w:val="28"/>
        </w:rPr>
        <w:t>企业</w:t>
      </w:r>
      <w:r>
        <w:rPr>
          <w:kern w:val="0"/>
          <w:sz w:val="28"/>
          <w:szCs w:val="28"/>
        </w:rPr>
        <w:t>现有环境风险防控与应急措施的完备性、可靠性和有效性的分析论证，我们找出了其中的差距和问题，并提出了需要整改的项目内容以整改的期限，针对需要整改的项目内容，分别制定了完善环境风险防控措施和应急措施的实施计划，并将计划完成情况登记建档备查。</w:t>
      </w:r>
      <w:r>
        <w:rPr>
          <w:sz w:val="28"/>
          <w:szCs w:val="28"/>
        </w:rPr>
        <w:t>对照表5-3</w:t>
      </w:r>
      <w:r>
        <w:rPr>
          <w:rFonts w:hint="eastAsia"/>
          <w:sz w:val="28"/>
          <w:szCs w:val="28"/>
        </w:rPr>
        <w:t>企业</w:t>
      </w:r>
      <w:r>
        <w:rPr>
          <w:sz w:val="28"/>
          <w:szCs w:val="28"/>
        </w:rPr>
        <w:t>需要整改的短期、中期和长期项目内容，分别制定</w:t>
      </w:r>
      <w:r>
        <w:rPr>
          <w:rFonts w:hint="eastAsia"/>
          <w:sz w:val="28"/>
          <w:szCs w:val="28"/>
        </w:rPr>
        <w:t>企业</w:t>
      </w:r>
      <w:r>
        <w:rPr>
          <w:sz w:val="28"/>
          <w:szCs w:val="28"/>
        </w:rPr>
        <w:t>短期整改项目加强风险防控措施和应急管理的目标、责任人及完成时限。</w:t>
      </w:r>
      <w:r>
        <w:rPr>
          <w:kern w:val="0"/>
          <w:sz w:val="28"/>
          <w:szCs w:val="28"/>
        </w:rPr>
        <w:t>详细内容见表6-1。</w:t>
      </w:r>
    </w:p>
    <w:p>
      <w:pPr>
        <w:spacing w:line="360" w:lineRule="auto"/>
        <w:ind w:firstLine="560" w:firstLineChars="200"/>
        <w:rPr>
          <w:bCs/>
          <w:snapToGrid w:val="0"/>
          <w:kern w:val="0"/>
          <w:sz w:val="24"/>
          <w:szCs w:val="20"/>
        </w:rPr>
      </w:pPr>
      <w:r>
        <w:rPr>
          <w:kern w:val="0"/>
          <w:sz w:val="28"/>
          <w:szCs w:val="28"/>
        </w:rPr>
        <w:t>对于外部因素（环境风险受体的距离和防护等问题）致使</w:t>
      </w:r>
      <w:r>
        <w:rPr>
          <w:rFonts w:hint="eastAsia"/>
          <w:kern w:val="0"/>
          <w:sz w:val="28"/>
          <w:szCs w:val="28"/>
        </w:rPr>
        <w:t>企业</w:t>
      </w:r>
      <w:r>
        <w:rPr>
          <w:kern w:val="0"/>
          <w:sz w:val="28"/>
          <w:szCs w:val="28"/>
        </w:rPr>
        <w:t>不能排除或完善的情况，</w:t>
      </w:r>
      <w:r>
        <w:rPr>
          <w:rFonts w:hint="eastAsia"/>
          <w:kern w:val="0"/>
          <w:sz w:val="28"/>
          <w:szCs w:val="28"/>
        </w:rPr>
        <w:t>企业</w:t>
      </w:r>
      <w:r>
        <w:rPr>
          <w:kern w:val="0"/>
          <w:sz w:val="28"/>
          <w:szCs w:val="28"/>
        </w:rPr>
        <w:t>应及时向</w:t>
      </w:r>
      <w:r>
        <w:rPr>
          <w:rFonts w:hint="eastAsia"/>
          <w:color w:val="000000" w:themeColor="text1"/>
          <w:kern w:val="0"/>
          <w:sz w:val="28"/>
          <w:szCs w:val="28"/>
          <w14:textFill>
            <w14:solidFill>
              <w14:schemeClr w14:val="tx1"/>
            </w14:solidFill>
          </w14:textFill>
        </w:rPr>
        <w:t>宜昌市</w:t>
      </w:r>
      <w:r>
        <w:rPr>
          <w:rFonts w:hint="eastAsia"/>
          <w:color w:val="000000" w:themeColor="text1"/>
          <w:kern w:val="0"/>
          <w:sz w:val="28"/>
          <w:szCs w:val="28"/>
          <w:lang w:val="en-US" w:eastAsia="zh-CN"/>
          <w14:textFill>
            <w14:solidFill>
              <w14:schemeClr w14:val="tx1"/>
            </w14:solidFill>
          </w14:textFill>
        </w:rPr>
        <w:t>生态环境</w:t>
      </w:r>
      <w:r>
        <w:rPr>
          <w:rFonts w:hint="eastAsia"/>
          <w:color w:val="000000" w:themeColor="text1"/>
          <w:kern w:val="0"/>
          <w:sz w:val="28"/>
          <w:szCs w:val="28"/>
          <w14:textFill>
            <w14:solidFill>
              <w14:schemeClr w14:val="tx1"/>
            </w14:solidFill>
          </w14:textFill>
        </w:rPr>
        <w:t>局</w:t>
      </w:r>
      <w:r>
        <w:rPr>
          <w:rFonts w:hint="eastAsia"/>
          <w:color w:val="000000" w:themeColor="text1"/>
          <w:kern w:val="0"/>
          <w:sz w:val="28"/>
          <w:szCs w:val="28"/>
          <w:lang w:eastAsia="zh-CN"/>
          <w14:textFill>
            <w14:solidFill>
              <w14:schemeClr w14:val="tx1"/>
            </w14:solidFill>
          </w14:textFill>
        </w:rPr>
        <w:t>枝江市分局</w:t>
      </w:r>
      <w:r>
        <w:rPr>
          <w:kern w:val="0"/>
          <w:sz w:val="28"/>
          <w:szCs w:val="28"/>
        </w:rPr>
        <w:t>等有关部门报告，并配合采取措施消隐患</w:t>
      </w:r>
      <w:r>
        <w:rPr>
          <w:rFonts w:hint="eastAsia"/>
          <w:kern w:val="0"/>
          <w:sz w:val="28"/>
          <w:szCs w:val="28"/>
        </w:rPr>
        <w:t>。</w:t>
      </w:r>
    </w:p>
    <w:p>
      <w:pPr>
        <w:jc w:val="center"/>
        <w:rPr>
          <w:rFonts w:eastAsia="黑体"/>
          <w:b/>
          <w:bCs/>
          <w:snapToGrid w:val="0"/>
          <w:kern w:val="0"/>
          <w:sz w:val="24"/>
          <w:szCs w:val="20"/>
        </w:rPr>
      </w:pPr>
      <w:r>
        <w:rPr>
          <w:rFonts w:hAnsi="黑体" w:eastAsia="黑体"/>
          <w:b/>
          <w:bCs/>
          <w:snapToGrid w:val="0"/>
          <w:kern w:val="0"/>
          <w:sz w:val="24"/>
          <w:szCs w:val="20"/>
        </w:rPr>
        <w:t>表</w:t>
      </w:r>
      <w:r>
        <w:rPr>
          <w:rFonts w:hint="eastAsia" w:eastAsia="黑体"/>
          <w:b/>
          <w:bCs/>
          <w:snapToGrid w:val="0"/>
          <w:kern w:val="0"/>
          <w:sz w:val="24"/>
          <w:szCs w:val="20"/>
        </w:rPr>
        <w:t>6</w:t>
      </w:r>
      <w:r>
        <w:rPr>
          <w:rFonts w:eastAsia="黑体"/>
          <w:b/>
          <w:bCs/>
          <w:snapToGrid w:val="0"/>
          <w:kern w:val="0"/>
          <w:sz w:val="24"/>
          <w:szCs w:val="20"/>
        </w:rPr>
        <w:t>-</w:t>
      </w:r>
      <w:r>
        <w:rPr>
          <w:rFonts w:hint="eastAsia" w:eastAsia="黑体"/>
          <w:b/>
          <w:bCs/>
          <w:snapToGrid w:val="0"/>
          <w:kern w:val="0"/>
          <w:sz w:val="24"/>
          <w:szCs w:val="20"/>
        </w:rPr>
        <w:t>1</w:t>
      </w:r>
      <w:r>
        <w:rPr>
          <w:rFonts w:eastAsia="黑体"/>
          <w:b/>
          <w:bCs/>
          <w:snapToGrid w:val="0"/>
          <w:kern w:val="0"/>
          <w:sz w:val="24"/>
          <w:szCs w:val="20"/>
        </w:rPr>
        <w:t xml:space="preserve"> </w:t>
      </w:r>
      <w:r>
        <w:rPr>
          <w:rFonts w:hint="eastAsia" w:hAnsi="黑体" w:eastAsia="黑体"/>
          <w:b/>
          <w:bCs/>
          <w:snapToGrid w:val="0"/>
          <w:kern w:val="0"/>
          <w:sz w:val="24"/>
          <w:szCs w:val="20"/>
        </w:rPr>
        <w:t>厂区环境风险防控与应急措施整改目标一览表</w:t>
      </w:r>
    </w:p>
    <w:tbl>
      <w:tblPr>
        <w:tblStyle w:val="16"/>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2697"/>
        <w:gridCol w:w="3175"/>
        <w:gridCol w:w="201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4" w:hRule="atLeast"/>
        </w:trPr>
        <w:tc>
          <w:tcPr>
            <w:tcW w:w="638"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序号</w:t>
            </w:r>
          </w:p>
        </w:tc>
        <w:tc>
          <w:tcPr>
            <w:tcW w:w="2697"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存在问题及需要整改的内容</w:t>
            </w:r>
          </w:p>
        </w:tc>
        <w:tc>
          <w:tcPr>
            <w:tcW w:w="3175"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整改目标</w:t>
            </w:r>
          </w:p>
        </w:tc>
        <w:tc>
          <w:tcPr>
            <w:tcW w:w="2012" w:type="dxa"/>
            <w:tcBorders>
              <w:top w:val="single" w:color="auto" w:sz="12" w:space="0"/>
              <w:bottom w:val="single" w:color="auto" w:sz="12" w:space="0"/>
            </w:tcBorders>
            <w:noWrap w:val="0"/>
            <w:vAlign w:val="center"/>
          </w:tcPr>
          <w:p>
            <w:pPr>
              <w:jc w:val="center"/>
              <w:rPr>
                <w:bCs/>
                <w:snapToGrid w:val="0"/>
                <w:kern w:val="0"/>
                <w:sz w:val="21"/>
                <w:szCs w:val="21"/>
              </w:rPr>
            </w:pPr>
            <w:r>
              <w:rPr>
                <w:rFonts w:hint="eastAsia"/>
                <w:bCs/>
                <w:snapToGrid w:val="0"/>
                <w:kern w:val="0"/>
                <w:sz w:val="21"/>
                <w:szCs w:val="21"/>
              </w:rPr>
              <w:t>责任人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38" w:type="dxa"/>
            <w:noWrap w:val="0"/>
            <w:vAlign w:val="center"/>
          </w:tcPr>
          <w:p>
            <w:pPr>
              <w:jc w:val="center"/>
              <w:rPr>
                <w:bCs/>
                <w:snapToGrid w:val="0"/>
                <w:color w:val="000000"/>
                <w:kern w:val="0"/>
                <w:sz w:val="21"/>
                <w:szCs w:val="21"/>
              </w:rPr>
            </w:pPr>
            <w:r>
              <w:rPr>
                <w:rFonts w:hint="eastAsia"/>
                <w:bCs/>
                <w:snapToGrid w:val="0"/>
                <w:color w:val="000000"/>
                <w:kern w:val="0"/>
                <w:sz w:val="21"/>
                <w:szCs w:val="21"/>
              </w:rPr>
              <w:t>1</w:t>
            </w:r>
          </w:p>
        </w:tc>
        <w:tc>
          <w:tcPr>
            <w:tcW w:w="2697" w:type="dxa"/>
            <w:noWrap w:val="0"/>
            <w:vAlign w:val="center"/>
          </w:tcPr>
          <w:p>
            <w:pPr>
              <w:jc w:val="center"/>
              <w:rPr>
                <w:rFonts w:hAnsi="宋体"/>
                <w:color w:val="000000"/>
                <w:kern w:val="0"/>
                <w:sz w:val="21"/>
                <w:szCs w:val="21"/>
              </w:rPr>
            </w:pPr>
            <w:r>
              <w:rPr>
                <w:rFonts w:hint="eastAsia"/>
                <w:bCs/>
                <w:snapToGrid w:val="0"/>
                <w:kern w:val="0"/>
                <w:sz w:val="21"/>
                <w:szCs w:val="21"/>
              </w:rPr>
              <w:t>公司用于突发环境事件的应急物资及装备有所欠缺，主要包括</w:t>
            </w:r>
            <w:r>
              <w:rPr>
                <w:rFonts w:hint="eastAsia"/>
                <w:bCs/>
                <w:snapToGrid w:val="0"/>
                <w:kern w:val="0"/>
                <w:sz w:val="21"/>
                <w:szCs w:val="21"/>
                <w:lang w:eastAsia="zh-CN"/>
              </w:rPr>
              <w:t>沙袋</w:t>
            </w:r>
            <w:r>
              <w:rPr>
                <w:rFonts w:hint="eastAsia"/>
                <w:bCs/>
                <w:snapToGrid w:val="0"/>
                <w:kern w:val="0"/>
                <w:sz w:val="21"/>
                <w:szCs w:val="21"/>
              </w:rPr>
              <w:t>、</w:t>
            </w:r>
            <w:r>
              <w:rPr>
                <w:rFonts w:hint="eastAsia"/>
                <w:bCs/>
                <w:snapToGrid w:val="0"/>
                <w:kern w:val="0"/>
                <w:sz w:val="21"/>
                <w:szCs w:val="21"/>
                <w:lang w:eastAsia="zh-CN"/>
              </w:rPr>
              <w:t>吸油毯和活性炭等物质</w:t>
            </w:r>
          </w:p>
        </w:tc>
        <w:tc>
          <w:tcPr>
            <w:tcW w:w="3175" w:type="dxa"/>
            <w:noWrap w:val="0"/>
            <w:vAlign w:val="center"/>
          </w:tcPr>
          <w:p>
            <w:pPr>
              <w:jc w:val="center"/>
              <w:rPr>
                <w:rFonts w:hint="eastAsia" w:eastAsia="宋体" w:cs="Times New Roman"/>
                <w:bCs/>
                <w:snapToGrid w:val="0"/>
                <w:color w:val="000000"/>
                <w:kern w:val="0"/>
                <w:sz w:val="21"/>
                <w:szCs w:val="21"/>
              </w:rPr>
            </w:pPr>
            <w:r>
              <w:rPr>
                <w:rFonts w:hint="eastAsia" w:eastAsia="宋体" w:cs="Times New Roman"/>
                <w:bCs/>
                <w:snapToGrid w:val="0"/>
                <w:color w:val="000000"/>
                <w:kern w:val="0"/>
                <w:sz w:val="21"/>
                <w:szCs w:val="21"/>
              </w:rPr>
              <w:t>按照要求补充</w:t>
            </w:r>
            <w:r>
              <w:rPr>
                <w:rFonts w:hint="eastAsia" w:eastAsia="宋体" w:cs="Times New Roman"/>
                <w:bCs/>
                <w:snapToGrid w:val="0"/>
                <w:color w:val="000000"/>
                <w:kern w:val="0"/>
                <w:sz w:val="21"/>
                <w:szCs w:val="21"/>
                <w:lang w:eastAsia="zh-CN"/>
              </w:rPr>
              <w:t>沙袋</w:t>
            </w:r>
            <w:r>
              <w:rPr>
                <w:rFonts w:hint="eastAsia" w:eastAsia="宋体" w:cs="Times New Roman"/>
                <w:bCs/>
                <w:snapToGrid w:val="0"/>
                <w:color w:val="000000"/>
                <w:kern w:val="0"/>
                <w:sz w:val="21"/>
                <w:szCs w:val="21"/>
              </w:rPr>
              <w:t>、</w:t>
            </w:r>
            <w:r>
              <w:rPr>
                <w:rFonts w:hint="eastAsia" w:eastAsia="宋体" w:cs="Times New Roman"/>
                <w:bCs/>
                <w:snapToGrid w:val="0"/>
                <w:color w:val="000000"/>
                <w:kern w:val="0"/>
                <w:sz w:val="21"/>
                <w:szCs w:val="21"/>
                <w:lang w:eastAsia="zh-CN"/>
              </w:rPr>
              <w:t>吸油毯和活性炭等</w:t>
            </w:r>
            <w:r>
              <w:rPr>
                <w:rFonts w:hint="eastAsia" w:eastAsia="宋体" w:cs="Times New Roman"/>
                <w:bCs/>
                <w:snapToGrid w:val="0"/>
                <w:color w:val="000000"/>
                <w:kern w:val="0"/>
                <w:sz w:val="21"/>
                <w:szCs w:val="21"/>
              </w:rPr>
              <w:t>应急物资</w:t>
            </w:r>
          </w:p>
        </w:tc>
        <w:tc>
          <w:tcPr>
            <w:tcW w:w="2012" w:type="dxa"/>
            <w:noWrap w:val="0"/>
            <w:vAlign w:val="center"/>
          </w:tcPr>
          <w:p>
            <w:pPr>
              <w:jc w:val="center"/>
              <w:rPr>
                <w:rFonts w:hint="default" w:eastAsia="宋体" w:cs="Times New Roman"/>
                <w:bCs/>
                <w:snapToGrid w:val="0"/>
                <w:color w:val="000000"/>
                <w:kern w:val="0"/>
                <w:sz w:val="21"/>
                <w:szCs w:val="21"/>
                <w:lang w:val="en-US" w:eastAsia="zh-CN"/>
              </w:rPr>
            </w:pPr>
            <w:r>
              <w:rPr>
                <w:rFonts w:hint="eastAsia" w:cs="Times New Roman"/>
                <w:bCs/>
                <w:snapToGrid w:val="0"/>
                <w:color w:val="000000"/>
                <w:kern w:val="0"/>
                <w:sz w:val="21"/>
                <w:szCs w:val="21"/>
                <w:lang w:val="en-US" w:eastAsia="zh-CN"/>
              </w:rPr>
              <w:t>杨帆</w:t>
            </w:r>
          </w:p>
        </w:tc>
      </w:tr>
    </w:tbl>
    <w:p>
      <w:pPr>
        <w:rPr>
          <w:rFonts w:hint="eastAsia"/>
          <w:lang w:val="en-US" w:eastAsia="zh-CN"/>
        </w:rPr>
      </w:pPr>
      <w:r>
        <w:rPr>
          <w:rFonts w:hint="eastAsia"/>
          <w:lang w:val="en-US" w:eastAsia="zh-CN"/>
        </w:rPr>
        <w:br w:type="page"/>
      </w:r>
    </w:p>
    <w:p>
      <w:pPr>
        <w:numPr>
          <w:ilvl w:val="0"/>
          <w:numId w:val="0"/>
        </w:numPr>
        <w:jc w:val="center"/>
        <w:outlineLvl w:val="0"/>
        <w:rPr>
          <w:rFonts w:ascii="Times New Roman" w:hAnsi="Times New Roman"/>
          <w:b/>
          <w:bCs/>
          <w:sz w:val="32"/>
          <w:szCs w:val="32"/>
        </w:rPr>
      </w:pPr>
      <w:bookmarkStart w:id="111" w:name="_Toc5885"/>
      <w:bookmarkStart w:id="112" w:name="_Toc18041"/>
      <w:bookmarkStart w:id="113" w:name="_Toc11333"/>
      <w:bookmarkStart w:id="114" w:name="_Toc13606"/>
      <w:r>
        <w:rPr>
          <w:rFonts w:hint="eastAsia" w:ascii="Times New Roman" w:hAnsi="Times New Roman"/>
          <w:b/>
          <w:bCs/>
          <w:sz w:val="32"/>
          <w:szCs w:val="32"/>
          <w:lang w:val="en-US" w:eastAsia="zh-CN"/>
        </w:rPr>
        <w:t>7.</w:t>
      </w:r>
      <w:r>
        <w:rPr>
          <w:rFonts w:ascii="Times New Roman" w:hAnsi="Times New Roman"/>
          <w:b/>
          <w:bCs/>
          <w:sz w:val="32"/>
          <w:szCs w:val="32"/>
        </w:rPr>
        <w:t>企业突发环境事件风险等级</w:t>
      </w:r>
      <w:bookmarkEnd w:id="111"/>
      <w:bookmarkEnd w:id="112"/>
      <w:bookmarkEnd w:id="113"/>
      <w:bookmarkEnd w:id="114"/>
    </w:p>
    <w:p>
      <w:pPr>
        <w:spacing w:before="156" w:beforeLines="50"/>
        <w:outlineLvl w:val="1"/>
        <w:rPr>
          <w:rFonts w:ascii="Times New Roman" w:hAnsi="Times New Roman"/>
          <w:b/>
          <w:bCs/>
          <w:sz w:val="28"/>
          <w:szCs w:val="28"/>
        </w:rPr>
      </w:pPr>
      <w:bookmarkStart w:id="115" w:name="_Toc32362"/>
      <w:bookmarkStart w:id="116" w:name="_Toc8131"/>
      <w:bookmarkStart w:id="117" w:name="_Toc30708"/>
      <w:bookmarkStart w:id="118" w:name="_Toc30338"/>
      <w:r>
        <w:rPr>
          <w:rFonts w:hint="eastAsia" w:ascii="Times New Roman" w:hAnsi="Times New Roman"/>
          <w:b/>
          <w:bCs/>
          <w:sz w:val="28"/>
          <w:szCs w:val="28"/>
          <w:lang w:val="en-US" w:eastAsia="zh-CN"/>
        </w:rPr>
        <w:t>7</w:t>
      </w:r>
      <w:r>
        <w:rPr>
          <w:rFonts w:ascii="Times New Roman" w:hAnsi="Times New Roman"/>
          <w:b/>
          <w:bCs/>
          <w:sz w:val="28"/>
          <w:szCs w:val="28"/>
        </w:rPr>
        <w:t>.1 企业突发环境事件风险等级划分</w:t>
      </w:r>
      <w:bookmarkEnd w:id="115"/>
      <w:bookmarkEnd w:id="116"/>
      <w:bookmarkEnd w:id="117"/>
      <w:bookmarkEnd w:id="118"/>
    </w:p>
    <w:p>
      <w:pPr>
        <w:spacing w:line="360" w:lineRule="auto"/>
        <w:ind w:firstLine="560" w:firstLineChars="200"/>
        <w:rPr>
          <w:rFonts w:ascii="Times New Roman" w:hAnsi="Times New Roman"/>
          <w:sz w:val="28"/>
          <w:szCs w:val="28"/>
        </w:rPr>
      </w:pPr>
      <w:r>
        <w:rPr>
          <w:rFonts w:ascii="Times New Roman" w:hAnsi="Times New Roman"/>
          <w:sz w:val="28"/>
          <w:szCs w:val="28"/>
        </w:rPr>
        <w:t>根据《企业突发环境事件风险分级方法》，通过定量分析企业生产、加工、使用、存储的所有环境风险物质数量与其临界量的比值（Q），评估工艺过程与环境风险控制水平（M）以及环境风险受体敏感性（E），按照矩阵法对企业突发环境事件风险（以下简称环境风险）等级进行划分。环境风险等级划分为一般环境风险、较大环境风险和重大环境风险三级，分别用蓝色、黄色和红色标识。同时涉及突发大气和水环境事件风险的企业，以等级高者确定企业突发环境事件风险等级。评估程序见图</w:t>
      </w:r>
      <w:r>
        <w:rPr>
          <w:rFonts w:hint="eastAsia" w:ascii="Times New Roman" w:hAnsi="Times New Roman"/>
          <w:sz w:val="28"/>
          <w:szCs w:val="28"/>
          <w:lang w:val="en-US" w:eastAsia="zh-CN"/>
        </w:rPr>
        <w:t>7</w:t>
      </w:r>
      <w:r>
        <w:rPr>
          <w:rFonts w:ascii="Times New Roman" w:hAnsi="Times New Roman"/>
          <w:sz w:val="28"/>
          <w:szCs w:val="28"/>
        </w:rPr>
        <w:t>.1-1。</w:t>
      </w:r>
    </w:p>
    <w:p>
      <w:pPr>
        <w:rPr>
          <w:rFonts w:ascii="Times New Roman" w:hAnsi="Times New Roman"/>
        </w:rPr>
      </w:pPr>
      <w:r>
        <w:rPr>
          <w:rFonts w:ascii="Times New Roman" w:hAnsi="Times New Roman"/>
        </w:rPr>
        <w:drawing>
          <wp:inline distT="0" distB="0" distL="114300" distR="114300">
            <wp:extent cx="5257165" cy="3847465"/>
            <wp:effectExtent l="0" t="0" r="635" b="8255"/>
            <wp:docPr id="4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9"/>
                    <pic:cNvPicPr>
                      <a:picLocks noChangeAspect="1"/>
                    </pic:cNvPicPr>
                  </pic:nvPicPr>
                  <pic:blipFill>
                    <a:blip r:embed="rId10"/>
                    <a:stretch>
                      <a:fillRect/>
                    </a:stretch>
                  </pic:blipFill>
                  <pic:spPr>
                    <a:xfrm>
                      <a:off x="0" y="0"/>
                      <a:ext cx="5257165" cy="3847465"/>
                    </a:xfrm>
                    <a:prstGeom prst="rect">
                      <a:avLst/>
                    </a:prstGeom>
                    <a:noFill/>
                    <a:ln>
                      <a:noFill/>
                    </a:ln>
                  </pic:spPr>
                </pic:pic>
              </a:graphicData>
            </a:graphic>
          </wp:inline>
        </w:drawing>
      </w:r>
    </w:p>
    <w:p>
      <w:pPr>
        <w:pStyle w:val="15"/>
        <w:jc w:val="center"/>
        <w:rPr>
          <w:rFonts w:ascii="Times New Roman" w:hAnsi="Times New Roman"/>
          <w:b/>
          <w:bCs/>
          <w:sz w:val="24"/>
        </w:rPr>
      </w:pPr>
      <w:r>
        <w:rPr>
          <w:rFonts w:ascii="Times New Roman" w:hAnsi="Times New Roman"/>
          <w:b/>
          <w:bCs/>
          <w:sz w:val="24"/>
        </w:rPr>
        <w:t>图</w:t>
      </w:r>
      <w:r>
        <w:rPr>
          <w:rFonts w:hint="eastAsia" w:ascii="Times New Roman" w:hAnsi="Times New Roman"/>
          <w:b/>
          <w:bCs/>
          <w:sz w:val="24"/>
          <w:lang w:val="en-US" w:eastAsia="zh-CN"/>
        </w:rPr>
        <w:t>7</w:t>
      </w:r>
      <w:r>
        <w:rPr>
          <w:rFonts w:ascii="Times New Roman" w:hAnsi="Times New Roman"/>
          <w:b/>
          <w:bCs/>
          <w:sz w:val="24"/>
        </w:rPr>
        <w:t>.1-1 突发环境事件风险等级划分流程示意图</w:t>
      </w:r>
    </w:p>
    <w:p>
      <w:pPr>
        <w:pStyle w:val="33"/>
        <w:outlineLvl w:val="9"/>
        <w:rPr>
          <w:rFonts w:hint="eastAsia" w:ascii="宋体" w:hAnsi="宋体" w:eastAsia="宋体"/>
          <w:color w:val="000000"/>
          <w:lang w:val="en-US" w:eastAsia="zh-CN"/>
        </w:rPr>
      </w:pPr>
      <w:bookmarkStart w:id="119" w:name="_Toc11526214"/>
      <w:bookmarkStart w:id="120" w:name="_Toc440472043"/>
      <w:bookmarkStart w:id="121" w:name="_Toc12067"/>
      <w:bookmarkStart w:id="122" w:name="_Toc257746178"/>
      <w:bookmarkStart w:id="123" w:name="_Toc260760601"/>
      <w:bookmarkStart w:id="124" w:name="_Toc273343099"/>
    </w:p>
    <w:p>
      <w:pPr>
        <w:pStyle w:val="33"/>
        <w:rPr>
          <w:rFonts w:hint="eastAsia" w:ascii="宋体" w:hAnsi="宋体" w:eastAsia="宋体"/>
          <w:color w:val="000000"/>
          <w:lang w:eastAsia="zh-CN"/>
        </w:rPr>
      </w:pPr>
      <w:bookmarkStart w:id="125" w:name="_Toc6292"/>
      <w:r>
        <w:rPr>
          <w:rFonts w:hint="eastAsia" w:ascii="宋体" w:hAnsi="宋体" w:eastAsia="宋体"/>
          <w:color w:val="000000"/>
          <w:lang w:val="en-US" w:eastAsia="zh-CN"/>
        </w:rPr>
        <w:t>7.2</w:t>
      </w:r>
      <w:bookmarkEnd w:id="119"/>
      <w:bookmarkEnd w:id="120"/>
      <w:bookmarkEnd w:id="121"/>
      <w:r>
        <w:rPr>
          <w:rFonts w:ascii="Times New Roman" w:hAnsi="Times New Roman" w:eastAsia="宋体" w:cs="Times New Roman"/>
          <w:b/>
          <w:bCs/>
          <w:kern w:val="2"/>
          <w:sz w:val="28"/>
          <w:szCs w:val="28"/>
          <w:lang w:val="en-US" w:eastAsia="zh-CN" w:bidi="ar-SA"/>
        </w:rPr>
        <w:t>企业突发环境事件风险等级</w:t>
      </w:r>
      <w:r>
        <w:rPr>
          <w:rFonts w:hint="eastAsia" w:ascii="Times New Roman" w:hAnsi="Times New Roman" w:eastAsia="宋体" w:cs="Times New Roman"/>
          <w:b/>
          <w:bCs/>
          <w:kern w:val="2"/>
          <w:sz w:val="28"/>
          <w:szCs w:val="28"/>
          <w:lang w:val="en-US" w:eastAsia="zh-CN" w:bidi="ar-SA"/>
        </w:rPr>
        <w:t>的确认</w:t>
      </w:r>
      <w:bookmarkEnd w:id="125"/>
    </w:p>
    <w:bookmarkEnd w:id="122"/>
    <w:bookmarkEnd w:id="123"/>
    <w:bookmarkEnd w:id="124"/>
    <w:p>
      <w:pPr>
        <w:ind w:firstLine="560" w:firstLineChars="200"/>
        <w:rPr>
          <w:rFonts w:hint="eastAsia" w:ascii="Times New Roman" w:hAnsi="Times New Roman" w:eastAsia="宋体" w:cs="Times New Roman"/>
          <w:b w:val="0"/>
          <w:bCs/>
          <w:color w:val="000000"/>
          <w:sz w:val="28"/>
          <w:szCs w:val="28"/>
          <w:lang w:val="en-US" w:eastAsia="zh-CN"/>
        </w:rPr>
      </w:pPr>
      <w:r>
        <w:rPr>
          <w:rFonts w:hint="eastAsia" w:eastAsia="宋体" w:cs="Times New Roman"/>
          <w:color w:val="000000"/>
          <w:sz w:val="28"/>
          <w:szCs w:val="28"/>
          <w:lang w:val="en-US" w:eastAsia="zh-CN"/>
        </w:rPr>
        <w:t>根据调查和计算结果确认企业涉气风险物质数量与临界量比值为 Q1，生产工艺过程与大气环境风险控制水平为M1，企业周边大气环境风险受体敏感程度E2。根据表3-11，确定了企业突发环境事件风险等级为一般，表征为</w:t>
      </w:r>
      <w:r>
        <w:rPr>
          <w:rFonts w:hint="eastAsia" w:ascii="Times New Roman" w:hAnsi="Times New Roman" w:eastAsia="宋体" w:cs="Times New Roman"/>
          <w:b w:val="0"/>
          <w:bCs/>
          <w:color w:val="000000"/>
          <w:sz w:val="28"/>
          <w:szCs w:val="28"/>
          <w:lang w:val="en-US" w:eastAsia="zh-CN"/>
        </w:rPr>
        <w:t>“一般-大气 (Q1-M1-E2)”。</w:t>
      </w:r>
    </w:p>
    <w:p>
      <w:pPr>
        <w:pStyle w:val="33"/>
        <w:ind w:firstLine="560" w:firstLineChars="200"/>
        <w:outlineLvl w:val="9"/>
        <w:rPr>
          <w:rFonts w:hint="eastAsia" w:ascii="Calibri" w:hAnsi="Calibri" w:eastAsia="宋体" w:cs="Times New Roman"/>
          <w:b w:val="0"/>
          <w:color w:val="000000"/>
          <w:kern w:val="2"/>
          <w:sz w:val="28"/>
          <w:szCs w:val="28"/>
          <w:lang w:val="en-US" w:eastAsia="zh-CN" w:bidi="ar-SA"/>
        </w:rPr>
      </w:pPr>
      <w:bookmarkStart w:id="126" w:name="_Toc16578"/>
      <w:r>
        <w:rPr>
          <w:rFonts w:hint="eastAsia" w:ascii="Calibri" w:hAnsi="Calibri" w:eastAsia="宋体" w:cs="Times New Roman"/>
          <w:b w:val="0"/>
          <w:color w:val="000000"/>
          <w:kern w:val="2"/>
          <w:sz w:val="28"/>
          <w:szCs w:val="28"/>
          <w:lang w:val="en-US" w:eastAsia="zh-CN" w:bidi="ar-SA"/>
        </w:rPr>
        <w:t>根据调查和计算结果确认</w:t>
      </w:r>
      <w:r>
        <w:rPr>
          <w:rFonts w:hint="default" w:ascii="Calibri" w:hAnsi="Calibri" w:eastAsia="宋体" w:cs="Times New Roman"/>
          <w:b w:val="0"/>
          <w:color w:val="000000"/>
          <w:kern w:val="2"/>
          <w:sz w:val="28"/>
          <w:szCs w:val="28"/>
          <w:lang w:val="en-US" w:eastAsia="zh-CN" w:bidi="ar-SA"/>
        </w:rPr>
        <w:t>周边水环境风险受体敏感程度</w:t>
      </w:r>
      <w:r>
        <w:rPr>
          <w:rFonts w:hint="eastAsia" w:ascii="Calibri" w:hAnsi="Calibri" w:eastAsia="宋体" w:cs="Times New Roman"/>
          <w:b w:val="0"/>
          <w:color w:val="000000"/>
          <w:kern w:val="2"/>
          <w:sz w:val="28"/>
          <w:szCs w:val="28"/>
          <w:lang w:val="en-US" w:eastAsia="zh-CN" w:bidi="ar-SA"/>
        </w:rPr>
        <w:t>为E3</w:t>
      </w:r>
      <w:r>
        <w:rPr>
          <w:rFonts w:hint="default" w:ascii="Calibri" w:hAnsi="Calibri" w:eastAsia="宋体" w:cs="Times New Roman"/>
          <w:b w:val="0"/>
          <w:color w:val="000000"/>
          <w:kern w:val="2"/>
          <w:sz w:val="28"/>
          <w:szCs w:val="28"/>
          <w:lang w:val="en-US" w:eastAsia="zh-CN" w:bidi="ar-SA"/>
        </w:rPr>
        <w:t>、涉水风险物质数量与临界量比值</w:t>
      </w:r>
      <w:r>
        <w:rPr>
          <w:rFonts w:hint="eastAsia" w:ascii="Calibri" w:hAnsi="Calibri" w:eastAsia="宋体" w:cs="Times New Roman"/>
          <w:b w:val="0"/>
          <w:color w:val="000000"/>
          <w:kern w:val="2"/>
          <w:sz w:val="28"/>
          <w:szCs w:val="28"/>
          <w:lang w:val="en-US" w:eastAsia="zh-CN" w:bidi="ar-SA"/>
        </w:rPr>
        <w:t>为Q1，</w:t>
      </w:r>
      <w:r>
        <w:rPr>
          <w:rFonts w:hint="default" w:ascii="Calibri" w:hAnsi="Calibri" w:eastAsia="宋体" w:cs="Times New Roman"/>
          <w:b w:val="0"/>
          <w:color w:val="000000"/>
          <w:kern w:val="2"/>
          <w:sz w:val="28"/>
          <w:szCs w:val="28"/>
          <w:lang w:val="en-US" w:eastAsia="zh-CN" w:bidi="ar-SA"/>
        </w:rPr>
        <w:t>生产工艺过程与水环境风险控制水平</w:t>
      </w:r>
      <w:r>
        <w:rPr>
          <w:rFonts w:hint="eastAsia" w:ascii="Calibri" w:hAnsi="Calibri" w:eastAsia="宋体" w:cs="Times New Roman"/>
          <w:b w:val="0"/>
          <w:color w:val="000000"/>
          <w:kern w:val="2"/>
          <w:sz w:val="28"/>
          <w:szCs w:val="28"/>
          <w:lang w:val="en-US" w:eastAsia="zh-CN" w:bidi="ar-SA"/>
        </w:rPr>
        <w:t>为M1</w:t>
      </w:r>
      <w:r>
        <w:rPr>
          <w:rFonts w:hint="default" w:ascii="Calibri" w:hAnsi="Calibri" w:eastAsia="宋体" w:cs="Times New Roman"/>
          <w:b w:val="0"/>
          <w:color w:val="000000"/>
          <w:kern w:val="2"/>
          <w:sz w:val="28"/>
          <w:szCs w:val="28"/>
          <w:lang w:val="en-US" w:eastAsia="zh-CN" w:bidi="ar-SA"/>
        </w:rPr>
        <w:t>，按照表</w:t>
      </w:r>
      <w:r>
        <w:rPr>
          <w:rFonts w:hint="eastAsia" w:ascii="Calibri" w:hAnsi="Calibri" w:eastAsia="宋体" w:cs="Times New Roman"/>
          <w:b w:val="0"/>
          <w:color w:val="000000"/>
          <w:kern w:val="2"/>
          <w:sz w:val="28"/>
          <w:szCs w:val="28"/>
          <w:lang w:val="en-US" w:eastAsia="zh-CN" w:bidi="ar-SA"/>
        </w:rPr>
        <w:t>3-11</w:t>
      </w:r>
      <w:r>
        <w:rPr>
          <w:rFonts w:hint="default" w:ascii="Calibri" w:hAnsi="Calibri" w:eastAsia="宋体" w:cs="Times New Roman"/>
          <w:b w:val="0"/>
          <w:color w:val="000000"/>
          <w:kern w:val="2"/>
          <w:sz w:val="28"/>
          <w:szCs w:val="28"/>
          <w:lang w:val="en-US" w:eastAsia="zh-CN" w:bidi="ar-SA"/>
        </w:rPr>
        <w:t>确定企业突发水环境事件风险等级</w:t>
      </w:r>
      <w:r>
        <w:rPr>
          <w:rFonts w:hint="eastAsia" w:ascii="Calibri" w:hAnsi="Calibri" w:eastAsia="宋体" w:cs="Times New Roman"/>
          <w:b w:val="0"/>
          <w:color w:val="000000"/>
          <w:kern w:val="2"/>
          <w:sz w:val="28"/>
          <w:szCs w:val="28"/>
          <w:lang w:val="en-US" w:eastAsia="zh-CN" w:bidi="ar-SA"/>
        </w:rPr>
        <w:t>为一般，表征为“一般-水 (Q1-M1-E3)”。</w:t>
      </w:r>
      <w:bookmarkEnd w:id="126"/>
    </w:p>
    <w:p>
      <w:pPr>
        <w:pStyle w:val="33"/>
        <w:rPr>
          <w:rFonts w:hint="eastAsia" w:ascii="宋体" w:hAnsi="宋体" w:eastAsia="宋体" w:cs="Times New Roman"/>
          <w:color w:val="000000"/>
          <w:lang w:val="en-US" w:eastAsia="zh-CN"/>
        </w:rPr>
      </w:pPr>
      <w:bookmarkStart w:id="127" w:name="_Toc28236"/>
      <w:r>
        <w:rPr>
          <w:rFonts w:hint="eastAsia" w:ascii="宋体" w:hAnsi="宋体" w:eastAsia="宋体" w:cs="Times New Roman"/>
          <w:color w:val="000000"/>
          <w:lang w:val="en-US" w:eastAsia="zh-CN"/>
        </w:rPr>
        <w:t>7.3企业风险等级表征</w:t>
      </w:r>
      <w:bookmarkEnd w:id="127"/>
    </w:p>
    <w:p>
      <w:pPr>
        <w:ind w:firstLine="560" w:firstLineChars="200"/>
        <w:rPr>
          <w:rFonts w:hint="eastAsia" w:eastAsia="宋体" w:cs="Times New Roman"/>
          <w:color w:val="000000"/>
          <w:sz w:val="28"/>
          <w:szCs w:val="28"/>
          <w:lang w:val="en-US" w:eastAsia="zh-CN"/>
        </w:rPr>
      </w:pPr>
      <w:r>
        <w:rPr>
          <w:rFonts w:hint="eastAsia" w:eastAsia="宋体" w:cs="Times New Roman"/>
          <w:color w:val="000000"/>
          <w:sz w:val="28"/>
          <w:szCs w:val="28"/>
          <w:lang w:val="en-US" w:eastAsia="zh-CN"/>
        </w:rPr>
        <w:t>企业风险等级可表示为“一般[</w:t>
      </w:r>
      <w:r>
        <w:rPr>
          <w:rFonts w:hint="eastAsia" w:ascii="Times New Roman" w:hAnsi="Times New Roman" w:eastAsia="宋体" w:cs="Times New Roman"/>
          <w:b w:val="0"/>
          <w:bCs/>
          <w:color w:val="000000"/>
          <w:sz w:val="28"/>
          <w:szCs w:val="28"/>
          <w:lang w:val="en-US" w:eastAsia="zh-CN"/>
        </w:rPr>
        <w:t>一般-大气 (Q</w:t>
      </w:r>
      <w:r>
        <w:rPr>
          <w:rFonts w:hint="eastAsia" w:ascii="Times New Roman" w:hAnsi="Times New Roman" w:cs="Times New Roman"/>
          <w:b w:val="0"/>
          <w:bCs/>
          <w:color w:val="000000"/>
          <w:sz w:val="28"/>
          <w:szCs w:val="28"/>
          <w:lang w:val="en-US" w:eastAsia="zh-CN"/>
        </w:rPr>
        <w:t>2</w:t>
      </w:r>
      <w:r>
        <w:rPr>
          <w:rFonts w:hint="eastAsia" w:ascii="Times New Roman" w:hAnsi="Times New Roman" w:eastAsia="宋体" w:cs="Times New Roman"/>
          <w:b w:val="0"/>
          <w:bCs/>
          <w:color w:val="000000"/>
          <w:sz w:val="28"/>
          <w:szCs w:val="28"/>
          <w:lang w:val="en-US" w:eastAsia="zh-CN"/>
        </w:rPr>
        <w:t>-M1-E</w:t>
      </w:r>
      <w:r>
        <w:rPr>
          <w:rFonts w:hint="eastAsia" w:ascii="Times New Roman" w:hAnsi="Times New Roman" w:cs="Times New Roman"/>
          <w:b w:val="0"/>
          <w:bCs/>
          <w:color w:val="000000"/>
          <w:sz w:val="28"/>
          <w:szCs w:val="28"/>
          <w:lang w:val="en-US" w:eastAsia="zh-CN"/>
        </w:rPr>
        <w:t>3</w:t>
      </w:r>
      <w:r>
        <w:rPr>
          <w:rFonts w:hint="eastAsia" w:ascii="Times New Roman" w:hAnsi="Times New Roman" w:eastAsia="宋体" w:cs="Times New Roman"/>
          <w:b w:val="0"/>
          <w:bCs/>
          <w:color w:val="000000"/>
          <w:sz w:val="28"/>
          <w:szCs w:val="28"/>
          <w:lang w:val="en-US" w:eastAsia="zh-CN"/>
        </w:rPr>
        <w:t>)</w:t>
      </w:r>
      <w:r>
        <w:rPr>
          <w:rFonts w:hint="eastAsia" w:eastAsia="宋体" w:cs="Times New Roman"/>
          <w:color w:val="000000"/>
          <w:sz w:val="28"/>
          <w:szCs w:val="28"/>
          <w:lang w:val="en-US" w:eastAsia="zh-CN"/>
        </w:rPr>
        <w:t>+</w:t>
      </w:r>
      <w:r>
        <w:rPr>
          <w:rFonts w:hint="eastAsia" w:ascii="Calibri" w:hAnsi="Calibri" w:eastAsia="宋体" w:cs="Times New Roman"/>
          <w:b w:val="0"/>
          <w:color w:val="000000"/>
          <w:kern w:val="2"/>
          <w:sz w:val="28"/>
          <w:szCs w:val="28"/>
          <w:lang w:val="en-US" w:eastAsia="zh-CN" w:bidi="ar-SA"/>
        </w:rPr>
        <w:t>一般-水 (Q</w:t>
      </w:r>
      <w:r>
        <w:rPr>
          <w:rFonts w:hint="eastAsia" w:cs="Times New Roman"/>
          <w:b w:val="0"/>
          <w:color w:val="000000"/>
          <w:kern w:val="2"/>
          <w:sz w:val="28"/>
          <w:szCs w:val="28"/>
          <w:lang w:val="en-US" w:eastAsia="zh-CN" w:bidi="ar-SA"/>
        </w:rPr>
        <w:t>2</w:t>
      </w:r>
      <w:r>
        <w:rPr>
          <w:rFonts w:hint="eastAsia" w:ascii="Calibri" w:hAnsi="Calibri" w:eastAsia="宋体" w:cs="Times New Roman"/>
          <w:b w:val="0"/>
          <w:color w:val="000000"/>
          <w:kern w:val="2"/>
          <w:sz w:val="28"/>
          <w:szCs w:val="28"/>
          <w:lang w:val="en-US" w:eastAsia="zh-CN" w:bidi="ar-SA"/>
        </w:rPr>
        <w:t>-M1-E3)</w:t>
      </w:r>
      <w:r>
        <w:rPr>
          <w:rFonts w:hint="eastAsia" w:eastAsia="宋体" w:cs="Times New Roman"/>
          <w:color w:val="000000"/>
          <w:sz w:val="28"/>
          <w:szCs w:val="28"/>
          <w:lang w:val="en-US" w:eastAsia="zh-CN"/>
        </w:rPr>
        <w:t>]”。</w:t>
      </w:r>
    </w:p>
    <w:p>
      <w:pPr>
        <w:pStyle w:val="33"/>
        <w:rPr>
          <w:rFonts w:hint="default" w:ascii="宋体" w:hAnsi="宋体" w:eastAsia="宋体" w:cs="Times New Roman"/>
          <w:color w:val="000000"/>
          <w:lang w:val="en-US" w:eastAsia="zh-CN"/>
        </w:rPr>
      </w:pPr>
    </w:p>
    <w:p>
      <w:pPr>
        <w:pStyle w:val="21"/>
        <w:rPr>
          <w:rFonts w:hint="eastAsia"/>
          <w:lang w:val="en-US" w:eastAsia="zh-CN"/>
        </w:rPr>
      </w:pPr>
    </w:p>
    <w:p>
      <w:pPr>
        <w:pStyle w:val="6"/>
        <w:jc w:val="both"/>
        <w:rPr>
          <w:rFonts w:hint="eastAsia"/>
          <w:lang w:val="en-US" w:eastAsia="zh-CN"/>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方正魏碑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right="98"/>
      <w:jc w:val="right"/>
      <w:rPr>
        <w:rFonts w:ascii="宋体" w:hAnsi="宋体" w:eastAsia="宋体" w:cs="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right="98"/>
      <w:jc w:val="right"/>
      <w:rPr>
        <w:rFonts w:ascii="宋体" w:hAnsi="宋体" w:eastAsia="宋体" w:cs="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210"/>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18"/>
      <w:rPr>
        <w:rFonts w:ascii="宋体" w:hAnsi="宋体" w:eastAsia="宋体" w:cs="宋体"/>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rPr>
        <w:rFonts w:hint="eastAsia" w:ascii="宋体" w:hAnsi="宋体"/>
        <w:u w:val="single"/>
        <w:lang w:eastAsia="zh-CN"/>
      </w:rPr>
    </w:pPr>
  </w:p>
  <w:p>
    <w:pPr>
      <w:pStyle w:val="11"/>
      <w:pBdr>
        <w:bottom w:val="single" w:color="auto" w:sz="4" w:space="1"/>
      </w:pBdr>
      <w:jc w:val="center"/>
      <w:rPr>
        <w:rFonts w:hint="eastAsia"/>
        <w:u w:val="single"/>
        <w:lang w:eastAsia="zh-CN"/>
      </w:rPr>
    </w:pPr>
    <w:r>
      <w:rPr>
        <w:rFonts w:hint="eastAsia" w:ascii="宋体" w:hAnsi="宋体"/>
        <w:u w:val="none"/>
        <w:lang w:eastAsia="zh-CN"/>
      </w:rPr>
      <w:t>枝江市富成化工有限责任公司</w:t>
    </w:r>
    <w:r>
      <w:rPr>
        <w:rFonts w:hint="eastAsia"/>
        <w:u w:val="none"/>
        <w:lang w:eastAsia="zh-CN"/>
      </w:rPr>
      <w:t>突发环境事件风险评估报告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suff w:val="nothing"/>
      <w:lvlText w:val="（%1）"/>
      <w:lvlJc w:val="left"/>
      <w:pPr>
        <w:tabs>
          <w:tab w:val="left" w:pos="0"/>
        </w:tabs>
        <w:ind w:left="960" w:firstLine="0"/>
      </w:pPr>
      <w:rPr>
        <w:rFonts w:cs="宋体"/>
        <w:lang w:val="en-U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C08222C9"/>
    <w:multiLevelType w:val="singleLevel"/>
    <w:tmpl w:val="C08222C9"/>
    <w:lvl w:ilvl="0" w:tentative="0">
      <w:start w:val="2"/>
      <w:numFmt w:val="decimal"/>
      <w:suff w:val="nothing"/>
      <w:lvlText w:val="（%1）"/>
      <w:lvlJc w:val="left"/>
    </w:lvl>
  </w:abstractNum>
  <w:abstractNum w:abstractNumId="2">
    <w:nsid w:val="D794F3BF"/>
    <w:multiLevelType w:val="singleLevel"/>
    <w:tmpl w:val="D794F3BF"/>
    <w:lvl w:ilvl="0" w:tentative="0">
      <w:start w:val="5"/>
      <w:numFmt w:val="decimal"/>
      <w:lvlText w:val="%1."/>
      <w:lvlJc w:val="left"/>
      <w:pPr>
        <w:tabs>
          <w:tab w:val="left" w:pos="312"/>
        </w:tabs>
      </w:pPr>
    </w:lvl>
  </w:abstractNum>
  <w:abstractNum w:abstractNumId="3">
    <w:nsid w:val="F5019230"/>
    <w:multiLevelType w:val="singleLevel"/>
    <w:tmpl w:val="F5019230"/>
    <w:lvl w:ilvl="0" w:tentative="0">
      <w:start w:val="1"/>
      <w:numFmt w:val="decimal"/>
      <w:suff w:val="nothing"/>
      <w:lvlText w:val="（%1）"/>
      <w:lvlJc w:val="left"/>
      <w:pPr>
        <w:ind w:left="0" w:firstLine="0"/>
      </w:pPr>
    </w:lvl>
  </w:abstractNum>
  <w:abstractNum w:abstractNumId="4">
    <w:nsid w:val="59DD9733"/>
    <w:multiLevelType w:val="multilevel"/>
    <w:tmpl w:val="59DD9733"/>
    <w:lvl w:ilvl="0" w:tentative="0">
      <w:start w:val="2"/>
      <w:numFmt w:val="decimal"/>
      <w:suff w:val="space"/>
      <w:lvlText w:val="%1."/>
      <w:lvlJc w:val="left"/>
    </w:lvl>
    <w:lvl w:ilvl="1" w:tentative="0">
      <w:start w:val="4"/>
      <w:numFmt w:val="decimal"/>
      <w:isLgl/>
      <w:lvlText w:val="%1.%2"/>
      <w:lvlJc w:val="left"/>
      <w:pPr>
        <w:ind w:left="750" w:hanging="750"/>
      </w:pPr>
      <w:rPr>
        <w:rFonts w:hint="default"/>
      </w:rPr>
    </w:lvl>
    <w:lvl w:ilvl="2" w:tentative="0">
      <w:start w:val="12"/>
      <w:numFmt w:val="decimal"/>
      <w:isLgl/>
      <w:lvlText w:val="%1.%2.%3"/>
      <w:lvlJc w:val="left"/>
      <w:pPr>
        <w:ind w:left="750" w:hanging="75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2160" w:hanging="2160"/>
      </w:pPr>
      <w:rPr>
        <w:rFonts w:hint="default"/>
      </w:rPr>
    </w:lvl>
  </w:abstractNum>
  <w:abstractNum w:abstractNumId="5">
    <w:nsid w:val="5A151934"/>
    <w:multiLevelType w:val="multilevel"/>
    <w:tmpl w:val="5A151934"/>
    <w:lvl w:ilvl="0" w:tentative="0">
      <w:start w:val="1"/>
      <w:numFmt w:val="decimal"/>
      <w:pStyle w:val="28"/>
      <w:suff w:val="nothing"/>
      <w:lvlText w:val="%1、"/>
      <w:lvlJc w:val="left"/>
      <w:pPr>
        <w:ind w:left="0" w:firstLine="0"/>
      </w:pPr>
      <w:rPr>
        <w:rFonts w:hint="eastAsia" w:eastAsia="黑体"/>
      </w:rPr>
    </w:lvl>
    <w:lvl w:ilvl="1" w:tentative="0">
      <w:start w:val="1"/>
      <w:numFmt w:val="decimal"/>
      <w:pStyle w:val="29"/>
      <w:suff w:val="nothing"/>
      <w:lvlText w:val="%1.%2 "/>
      <w:lvlJc w:val="left"/>
      <w:pPr>
        <w:ind w:left="0" w:firstLine="0"/>
      </w:pPr>
      <w:rPr>
        <w:rFonts w:hint="eastAsia"/>
        <w:i w:val="0"/>
        <w:iCs w:val="0"/>
        <w:caps w:val="0"/>
        <w:smallCaps w:val="0"/>
        <w:strike w:val="0"/>
        <w:dstrike w:val="0"/>
        <w:vanish w:val="0"/>
        <w:spacing w:val="0"/>
        <w:position w:val="0"/>
        <w:u w:val="none"/>
        <w:vertAlign w:val="baseline"/>
        <w14:ligatures w14:val="none"/>
        <w14:numForm w14:val="default"/>
        <w14:numSpacing w14:val="default"/>
        <w14:cntxtalts w14:val="0"/>
      </w:rPr>
    </w:lvl>
    <w:lvl w:ilvl="2" w:tentative="0">
      <w:start w:val="1"/>
      <w:numFmt w:val="decimal"/>
      <w:pStyle w:val="31"/>
      <w:suff w:val="nothing"/>
      <w:lvlText w:val="%1.%2.%3 "/>
      <w:lvlJc w:val="left"/>
      <w:pPr>
        <w:ind w:left="0" w:firstLine="0"/>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
    <w:nsid w:val="70C7FC0F"/>
    <w:multiLevelType w:val="singleLevel"/>
    <w:tmpl w:val="70C7FC0F"/>
    <w:lvl w:ilvl="0" w:tentative="0">
      <w:start w:val="1"/>
      <w:numFmt w:val="decimal"/>
      <w:suff w:val="nothing"/>
      <w:lvlText w:val="（%1）"/>
      <w:lvlJc w:val="left"/>
      <w:pPr>
        <w:ind w:left="0" w:firstLine="0"/>
      </w:pPr>
    </w:lvl>
  </w:abstractNum>
  <w:num w:numId="1">
    <w:abstractNumId w:val="5"/>
  </w:num>
  <w:num w:numId="2">
    <w:abstractNumId w:val="4"/>
  </w:num>
  <w:num w:numId="3">
    <w:abstractNumId w:val="0"/>
  </w:num>
  <w:num w:numId="4">
    <w:abstractNumId w:val="3"/>
    <w:lvlOverride w:ilvl="0">
      <w:startOverride w:val="1"/>
    </w:lvlOverride>
  </w:num>
  <w:num w:numId="5">
    <w:abstractNumId w:val="6"/>
    <w:lvlOverride w:ilvl="0">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ZmFhZmEwNGQ0NjQ1NjgwMTU5ODI0NzFhZDFiNjYifQ=="/>
  </w:docVars>
  <w:rsids>
    <w:rsidRoot w:val="1BBB59D6"/>
    <w:rsid w:val="0509675E"/>
    <w:rsid w:val="07D258D6"/>
    <w:rsid w:val="0A1E7B7D"/>
    <w:rsid w:val="0D0C33AE"/>
    <w:rsid w:val="1BBB59D6"/>
    <w:rsid w:val="1BCA34C3"/>
    <w:rsid w:val="1C4A5F2B"/>
    <w:rsid w:val="28972098"/>
    <w:rsid w:val="333A58CF"/>
    <w:rsid w:val="39373780"/>
    <w:rsid w:val="3BB22229"/>
    <w:rsid w:val="3EBF67F8"/>
    <w:rsid w:val="44937BC0"/>
    <w:rsid w:val="51906BA8"/>
    <w:rsid w:val="527778F2"/>
    <w:rsid w:val="530B3630"/>
    <w:rsid w:val="534122A4"/>
    <w:rsid w:val="5F757BEF"/>
    <w:rsid w:val="628A21AA"/>
    <w:rsid w:val="690F6EF8"/>
    <w:rsid w:val="76563D06"/>
    <w:rsid w:val="790A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99"/>
    <w:pPr>
      <w:widowControl/>
      <w:spacing w:beforeAutospacing="1" w:afterAutospacing="1"/>
      <w:ind w:firstLine="0" w:firstLineChars="0"/>
      <w:jc w:val="left"/>
      <w:outlineLvl w:val="1"/>
    </w:pPr>
    <w:rPr>
      <w:rFonts w:ascii="宋体" w:hAnsi="宋体" w:eastAsia="宋体"/>
      <w:b/>
      <w:bCs/>
      <w:kern w:val="0"/>
      <w:sz w:val="36"/>
      <w:szCs w:val="36"/>
    </w:rPr>
  </w:style>
  <w:style w:type="paragraph" w:styleId="4">
    <w:name w:val="heading 3"/>
    <w:basedOn w:val="1"/>
    <w:next w:val="1"/>
    <w:qFormat/>
    <w:uiPriority w:val="0"/>
    <w:pPr>
      <w:keepNext/>
      <w:keepLines/>
      <w:outlineLvl w:val="2"/>
    </w:pPr>
    <w:rPr>
      <w:rFonts w:eastAsia="黑体"/>
      <w:b/>
      <w:bCs/>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caption"/>
    <w:basedOn w:val="1"/>
    <w:next w:val="1"/>
    <w:qFormat/>
    <w:uiPriority w:val="99"/>
    <w:pPr>
      <w:spacing w:beforeLines="25"/>
      <w:jc w:val="center"/>
    </w:pPr>
    <w:rPr>
      <w:rFonts w:ascii="Times New Roman" w:hAnsi="Times New Roman" w:eastAsia="方正楷体简体" w:cs="Times New Roman"/>
      <w:b/>
      <w:sz w:val="28"/>
      <w:szCs w:val="20"/>
    </w:rPr>
  </w:style>
  <w:style w:type="paragraph" w:styleId="6">
    <w:name w:val="Body Text"/>
    <w:basedOn w:val="1"/>
    <w:link w:val="40"/>
    <w:qFormat/>
    <w:uiPriority w:val="0"/>
    <w:pPr>
      <w:jc w:val="center"/>
    </w:pPr>
    <w:rPr>
      <w:rFonts w:ascii="仿宋_GB2312" w:eastAsia="仿宋_GB231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spacing w:after="120" w:line="480" w:lineRule="auto"/>
      <w:ind w:left="420" w:leftChars="200" w:firstLine="200" w:firstLineChars="200"/>
    </w:pPr>
    <w:rPr>
      <w:rFonts w:ascii="Times New Roman" w:hAnsi="Times New Roman"/>
      <w:kern w:val="0"/>
      <w:sz w:val="20"/>
      <w:szCs w:val="20"/>
    </w:rPr>
  </w:style>
  <w:style w:type="paragraph" w:styleId="10">
    <w:name w:val="footer"/>
    <w:basedOn w:val="1"/>
    <w:qFormat/>
    <w:uiPriority w:val="99"/>
    <w:pPr>
      <w:tabs>
        <w:tab w:val="center" w:pos="4153"/>
        <w:tab w:val="right" w:pos="8306"/>
      </w:tabs>
      <w:snapToGrid w:val="0"/>
      <w:jc w:val="left"/>
    </w:pPr>
    <w:rPr>
      <w:sz w:val="18"/>
    </w:rPr>
  </w:style>
  <w:style w:type="paragraph" w:styleId="11">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style>
  <w:style w:type="paragraph" w:styleId="13">
    <w:name w:val="toc 2"/>
    <w:basedOn w:val="1"/>
    <w:next w:val="1"/>
    <w:qFormat/>
    <w:uiPriority w:val="0"/>
    <w:pPr>
      <w:ind w:left="420" w:leftChars="200"/>
    </w:p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firstLine="420" w:firstLineChars="200"/>
    </w:pPr>
    <w:rPr>
      <w:rFonts w:eastAsia="仿宋_GB2312"/>
      <w:snapToGrid w:val="0"/>
      <w:color w:val="000000"/>
      <w:sz w:val="2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Emphasis"/>
    <w:qFormat/>
    <w:uiPriority w:val="0"/>
    <w:rPr>
      <w:i/>
      <w:iCs/>
    </w:rPr>
  </w:style>
  <w:style w:type="character" w:styleId="20">
    <w:name w:val="Hyperlink"/>
    <w:basedOn w:val="18"/>
    <w:qFormat/>
    <w:uiPriority w:val="0"/>
    <w:rPr>
      <w:color w:val="0000FF"/>
      <w:u w:val="single"/>
    </w:rPr>
  </w:style>
  <w:style w:type="paragraph" w:customStyle="1" w:styleId="2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
    <w:name w:val="表头"/>
    <w:basedOn w:val="1"/>
    <w:qFormat/>
    <w:uiPriority w:val="0"/>
    <w:pPr>
      <w:widowControl w:val="0"/>
      <w:adjustRightInd w:val="0"/>
      <w:spacing w:before="72" w:after="93" w:afterLines="30" w:line="440" w:lineRule="exact"/>
      <w:ind w:firstLine="480" w:firstLineChars="0"/>
      <w:jc w:val="center"/>
      <w:textAlignment w:val="baseline"/>
    </w:pPr>
    <w:rPr>
      <w:rFonts w:ascii="黑体" w:hAnsi="宋体" w:eastAsia="黑体"/>
      <w:sz w:val="24"/>
      <w:szCs w:val="20"/>
    </w:rPr>
  </w:style>
  <w:style w:type="paragraph" w:customStyle="1" w:styleId="23">
    <w:name w:val="0正文"/>
    <w:qFormat/>
    <w:uiPriority w:val="0"/>
    <w:pPr>
      <w:widowControl w:val="0"/>
      <w:spacing w:line="360" w:lineRule="auto"/>
      <w:ind w:firstLine="720" w:firstLineChars="200"/>
    </w:pPr>
    <w:rPr>
      <w:rFonts w:ascii="Times New Roman" w:hAnsi="Times New Roman" w:eastAsia="宋体" w:cs="Times New Roman"/>
      <w:sz w:val="24"/>
      <w:szCs w:val="22"/>
      <w:lang w:val="en-US" w:eastAsia="zh-CN" w:bidi="ar-SA"/>
    </w:rPr>
  </w:style>
  <w:style w:type="paragraph" w:customStyle="1" w:styleId="24">
    <w:name w:val="表中文字1"/>
    <w:basedOn w:val="1"/>
    <w:qFormat/>
    <w:uiPriority w:val="0"/>
    <w:pPr>
      <w:ind w:firstLine="0" w:firstLineChars="0"/>
      <w:jc w:val="center"/>
    </w:pPr>
    <w:rPr>
      <w:rFonts w:ascii="Arial" w:hAnsi="Arial"/>
      <w:snapToGrid w:val="0"/>
      <w:kern w:val="0"/>
      <w:szCs w:val="24"/>
    </w:rPr>
  </w:style>
  <w:style w:type="paragraph" w:customStyle="1" w:styleId="25">
    <w:name w:val="景深正文"/>
    <w:basedOn w:val="1"/>
    <w:qFormat/>
    <w:uiPriority w:val="0"/>
    <w:pPr>
      <w:spacing w:line="360" w:lineRule="auto"/>
      <w:ind w:firstLine="200" w:firstLineChars="200"/>
    </w:pPr>
    <w:rPr>
      <w:rFonts w:ascii="Times New Roman" w:hAnsi="Times New Roman"/>
      <w:kern w:val="44"/>
      <w:sz w:val="24"/>
      <w:szCs w:val="44"/>
    </w:rPr>
  </w:style>
  <w:style w:type="table" w:customStyle="1" w:styleId="26">
    <w:name w:val="Table Normal"/>
    <w:semiHidden/>
    <w:unhideWhenUsed/>
    <w:qFormat/>
    <w:uiPriority w:val="0"/>
    <w:tblPr>
      <w:tblCellMar>
        <w:top w:w="0" w:type="dxa"/>
        <w:left w:w="0" w:type="dxa"/>
        <w:bottom w:w="0" w:type="dxa"/>
        <w:right w:w="0" w:type="dxa"/>
      </w:tblCellMar>
    </w:tblPr>
  </w:style>
  <w:style w:type="paragraph" w:customStyle="1" w:styleId="27">
    <w:name w:val="正文1"/>
    <w:basedOn w:val="1"/>
    <w:next w:val="21"/>
    <w:qFormat/>
    <w:uiPriority w:val="0"/>
    <w:pPr>
      <w:spacing w:line="360" w:lineRule="auto"/>
      <w:ind w:firstLine="200" w:firstLineChars="200"/>
      <w:jc w:val="left"/>
    </w:pPr>
    <w:rPr>
      <w:sz w:val="24"/>
      <w:szCs w:val="22"/>
    </w:rPr>
  </w:style>
  <w:style w:type="paragraph" w:customStyle="1" w:styleId="28">
    <w:name w:val="景深标题1"/>
    <w:basedOn w:val="2"/>
    <w:qFormat/>
    <w:uiPriority w:val="0"/>
    <w:pPr>
      <w:numPr>
        <w:ilvl w:val="0"/>
        <w:numId w:val="1"/>
      </w:numPr>
      <w:spacing w:before="100" w:beforeLines="100" w:after="100" w:afterAutospacing="1" w:line="360" w:lineRule="auto"/>
      <w:ind w:left="0"/>
      <w:jc w:val="center"/>
    </w:pPr>
    <w:rPr>
      <w:rFonts w:ascii="Times New Roman" w:hAnsi="Times New Roman" w:eastAsia="黑体"/>
      <w:sz w:val="36"/>
    </w:rPr>
  </w:style>
  <w:style w:type="paragraph" w:customStyle="1" w:styleId="29">
    <w:name w:val="景深标题2"/>
    <w:basedOn w:val="30"/>
    <w:qFormat/>
    <w:uiPriority w:val="0"/>
    <w:pPr>
      <w:numPr>
        <w:ilvl w:val="1"/>
        <w:numId w:val="1"/>
      </w:numPr>
      <w:ind w:firstLineChars="0"/>
      <w:outlineLvl w:val="1"/>
    </w:pPr>
    <w:rPr>
      <w:rFonts w:ascii="Times New Roman" w:hAnsi="Times New Roman" w:eastAsia="黑体"/>
      <w:b/>
      <w:bCs/>
      <w:kern w:val="44"/>
      <w:sz w:val="30"/>
      <w:szCs w:val="44"/>
    </w:rPr>
  </w:style>
  <w:style w:type="paragraph" w:styleId="30">
    <w:name w:val="List Paragraph"/>
    <w:basedOn w:val="1"/>
    <w:qFormat/>
    <w:uiPriority w:val="34"/>
    <w:pPr>
      <w:ind w:firstLine="420" w:firstLineChars="200"/>
    </w:pPr>
  </w:style>
  <w:style w:type="paragraph" w:customStyle="1" w:styleId="31">
    <w:name w:val="景深标题3"/>
    <w:basedOn w:val="30"/>
    <w:qFormat/>
    <w:uiPriority w:val="0"/>
    <w:pPr>
      <w:numPr>
        <w:ilvl w:val="2"/>
        <w:numId w:val="1"/>
      </w:numPr>
      <w:spacing w:after="50" w:afterLines="50"/>
      <w:ind w:firstLineChars="0"/>
      <w:outlineLvl w:val="2"/>
    </w:pPr>
    <w:rPr>
      <w:rFonts w:ascii="Times New Roman" w:hAnsi="Times New Roman" w:eastAsia="黑体"/>
      <w:b/>
      <w:bCs/>
      <w:kern w:val="44"/>
      <w:sz w:val="28"/>
      <w:szCs w:val="44"/>
    </w:rPr>
  </w:style>
  <w:style w:type="table" w:customStyle="1" w:styleId="32">
    <w:name w:val="样式1"/>
    <w:basedOn w:val="16"/>
    <w:qFormat/>
    <w:uiPriority w:val="99"/>
    <w:pPr>
      <w:jc w:val="center"/>
    </w:pPr>
    <w:rPr>
      <w:rFonts w:ascii="Times New Roman" w:hAnsi="Times New Roman" w:eastAsia="宋体" w:cs="Times New Roman"/>
      <w:kern w:val="0"/>
      <w:szCs w:val="20"/>
    </w:rPr>
    <w:tblPr>
      <w:jc w:val="center"/>
      <w:tblBorders>
        <w:top w:val="single" w:color="auto" w:sz="12" w:space="0"/>
        <w:bottom w:val="single" w:color="auto" w:sz="12" w:space="0"/>
        <w:insideH w:val="single" w:color="auto" w:sz="4" w:space="0"/>
        <w:insideV w:val="single" w:color="auto" w:sz="4" w:space="0"/>
      </w:tblBorders>
    </w:tblPr>
    <w:trPr>
      <w:jc w:val="center"/>
    </w:trPr>
    <w:tcPr>
      <w:vAlign w:val="center"/>
    </w:tcPr>
    <w:tblStylePr w:type="firstRow">
      <w:rPr>
        <w:b/>
      </w:rPr>
      <w:tcPr>
        <w:tcBorders>
          <w:top w:val="single" w:color="auto" w:sz="12" w:space="0"/>
          <w:left w:val="nil"/>
          <w:bottom w:val="single" w:color="auto" w:sz="12" w:space="0"/>
          <w:right w:val="nil"/>
          <w:insideH w:val="nil"/>
          <w:insideV w:val="single" w:sz="4" w:space="0"/>
          <w:tl2br w:val="nil"/>
          <w:tr2bl w:val="nil"/>
        </w:tcBorders>
      </w:tcPr>
    </w:tblStylePr>
  </w:style>
  <w:style w:type="paragraph" w:customStyle="1" w:styleId="33">
    <w:name w:val="二级标题-预案"/>
    <w:basedOn w:val="1"/>
    <w:qFormat/>
    <w:uiPriority w:val="0"/>
    <w:pPr>
      <w:tabs>
        <w:tab w:val="left" w:pos="576"/>
      </w:tabs>
      <w:adjustRightInd w:val="0"/>
      <w:snapToGrid w:val="0"/>
      <w:spacing w:before="120" w:after="60" w:line="360" w:lineRule="auto"/>
      <w:outlineLvl w:val="1"/>
    </w:pPr>
    <w:rPr>
      <w:rFonts w:ascii="Times New Roman" w:hAnsi="Times New Roman"/>
      <w:b/>
      <w:sz w:val="28"/>
      <w:szCs w:val="21"/>
    </w:rPr>
  </w:style>
  <w:style w:type="paragraph" w:customStyle="1" w:styleId="34">
    <w:name w:val="一级标题-预案"/>
    <w:basedOn w:val="1"/>
    <w:qFormat/>
    <w:uiPriority w:val="0"/>
    <w:pPr>
      <w:tabs>
        <w:tab w:val="left" w:pos="432"/>
      </w:tabs>
      <w:adjustRightInd w:val="0"/>
      <w:snapToGrid w:val="0"/>
      <w:spacing w:beforeLines="50" w:afterLines="50" w:line="360" w:lineRule="auto"/>
      <w:outlineLvl w:val="0"/>
    </w:pPr>
    <w:rPr>
      <w:rFonts w:ascii="Times New Roman" w:hAnsi="Times New Roman" w:eastAsia="黑体" w:cs="Times New Roman"/>
      <w:b/>
      <w:sz w:val="32"/>
      <w:szCs w:val="32"/>
    </w:rPr>
  </w:style>
  <w:style w:type="paragraph" w:customStyle="1" w:styleId="35">
    <w:name w:val="正文样式"/>
    <w:basedOn w:val="1"/>
    <w:qFormat/>
    <w:uiPriority w:val="0"/>
    <w:pPr>
      <w:ind w:firstLine="560" w:firstLineChars="200"/>
      <w:jc w:val="left"/>
    </w:pPr>
    <w:rPr>
      <w:rFonts w:ascii="Times New Roman" w:hAnsi="Times New Roman" w:eastAsia="仿宋_GB2312"/>
      <w:b/>
      <w:bCs/>
      <w:kern w:val="44"/>
      <w:sz w:val="28"/>
      <w:szCs w:val="44"/>
    </w:rPr>
  </w:style>
  <w:style w:type="paragraph" w:customStyle="1" w:styleId="36">
    <w:name w:val="表格 1"/>
    <w:basedOn w:val="1"/>
    <w:qFormat/>
    <w:uiPriority w:val="0"/>
    <w:pPr>
      <w:spacing w:line="360" w:lineRule="exact"/>
      <w:jc w:val="center"/>
    </w:pPr>
    <w:rPr>
      <w:rFonts w:ascii="Arial" w:hAnsi="Arial" w:cs="宋体"/>
    </w:rPr>
  </w:style>
  <w:style w:type="character" w:customStyle="1" w:styleId="37">
    <w:name w:val="正文文本 + 10 pt10"/>
    <w:basedOn w:val="38"/>
    <w:qFormat/>
    <w:uiPriority w:val="0"/>
    <w:rPr>
      <w:rFonts w:ascii="Arial Unicode MS" w:eastAsia="Arial Unicode MS"/>
      <w:sz w:val="20"/>
      <w:szCs w:val="20"/>
    </w:rPr>
  </w:style>
  <w:style w:type="character" w:customStyle="1" w:styleId="38">
    <w:name w:val="正文文本_"/>
    <w:basedOn w:val="18"/>
    <w:qFormat/>
    <w:uiPriority w:val="0"/>
    <w:rPr>
      <w:kern w:val="2"/>
      <w:sz w:val="21"/>
      <w:lang w:eastAsia="zh-CN"/>
    </w:rPr>
  </w:style>
  <w:style w:type="character" w:customStyle="1" w:styleId="39">
    <w:name w:val="正文文本 + 9.5 pt"/>
    <w:basedOn w:val="40"/>
    <w:qFormat/>
    <w:uiPriority w:val="0"/>
    <w:rPr>
      <w:rFonts w:ascii="Arial Unicode MS" w:eastAsia="Arial Unicode MS" w:cs="Arial Unicode MS"/>
      <w:bCs/>
      <w:sz w:val="19"/>
      <w:szCs w:val="19"/>
      <w:u w:val="none"/>
      <w:lang w:eastAsia="en-US"/>
    </w:rPr>
  </w:style>
  <w:style w:type="character" w:customStyle="1" w:styleId="40">
    <w:name w:val="正文文本 Char1"/>
    <w:basedOn w:val="18"/>
    <w:link w:val="6"/>
    <w:qFormat/>
    <w:uiPriority w:val="0"/>
    <w:rPr>
      <w:rFonts w:ascii="仿宋_GB2312" w:eastAsia="仿宋_GB2312"/>
    </w:rPr>
  </w:style>
  <w:style w:type="character" w:customStyle="1" w:styleId="41">
    <w:name w:val="正文文本 (7)_"/>
    <w:basedOn w:val="18"/>
    <w:link w:val="42"/>
    <w:qFormat/>
    <w:uiPriority w:val="0"/>
    <w:rPr>
      <w:rFonts w:ascii="Arial Unicode MS" w:eastAsia="Arial Unicode MS"/>
      <w:kern w:val="0"/>
      <w:szCs w:val="21"/>
      <w:lang w:eastAsia="en-US"/>
    </w:rPr>
  </w:style>
  <w:style w:type="paragraph" w:customStyle="1" w:styleId="42">
    <w:name w:val="正文文本 (7)1"/>
    <w:basedOn w:val="1"/>
    <w:link w:val="41"/>
    <w:qFormat/>
    <w:uiPriority w:val="0"/>
    <w:pPr>
      <w:shd w:val="clear" w:color="auto" w:fill="FFFFFF"/>
      <w:spacing w:line="456" w:lineRule="exact"/>
      <w:jc w:val="left"/>
    </w:pPr>
    <w:rPr>
      <w:rFonts w:ascii="Arial Unicode MS" w:eastAsia="Arial Unicode MS"/>
      <w:kern w:val="0"/>
      <w:szCs w:val="21"/>
      <w:lang w:eastAsia="en-US"/>
    </w:rPr>
  </w:style>
  <w:style w:type="character" w:customStyle="1" w:styleId="43">
    <w:name w:val="正文文本 (46) + Arial Unicode MS1"/>
    <w:basedOn w:val="44"/>
    <w:qFormat/>
    <w:uiPriority w:val="0"/>
    <w:rPr>
      <w:rFonts w:ascii="Arial Unicode MS" w:eastAsia="Arial Unicode MS" w:cs="Arial Unicode MS"/>
      <w:spacing w:val="0"/>
      <w:sz w:val="8"/>
      <w:szCs w:val="8"/>
      <w:lang w:val="en-US" w:eastAsia="en-US"/>
    </w:rPr>
  </w:style>
  <w:style w:type="character" w:customStyle="1" w:styleId="44">
    <w:name w:val="正文文本 (46)_"/>
    <w:basedOn w:val="18"/>
    <w:link w:val="45"/>
    <w:qFormat/>
    <w:uiPriority w:val="0"/>
    <w:rPr>
      <w:rFonts w:ascii="宋体" w:hAnsi="宋体" w:eastAsia="Times New Roman"/>
      <w:spacing w:val="10"/>
      <w:kern w:val="0"/>
      <w:sz w:val="9"/>
      <w:szCs w:val="9"/>
    </w:rPr>
  </w:style>
  <w:style w:type="paragraph" w:customStyle="1" w:styleId="45">
    <w:name w:val="正文文本 (46)"/>
    <w:basedOn w:val="1"/>
    <w:link w:val="44"/>
    <w:qFormat/>
    <w:uiPriority w:val="0"/>
    <w:pPr>
      <w:shd w:val="clear" w:color="auto" w:fill="FFFFFF"/>
      <w:spacing w:line="427" w:lineRule="exact"/>
      <w:jc w:val="right"/>
    </w:pPr>
    <w:rPr>
      <w:rFonts w:ascii="宋体" w:hAnsi="宋体" w:eastAsia="Times New Roman"/>
      <w:spacing w:val="10"/>
      <w:kern w:val="0"/>
      <w:sz w:val="9"/>
      <w:szCs w:val="9"/>
    </w:rPr>
  </w:style>
  <w:style w:type="paragraph" w:customStyle="1" w:styleId="46">
    <w:name w:val="君邦正文"/>
    <w:qFormat/>
    <w:uiPriority w:val="0"/>
    <w:pPr>
      <w:spacing w:after="60" w:line="360" w:lineRule="auto"/>
      <w:ind w:firstLine="480" w:firstLineChars="200"/>
      <w:jc w:val="both"/>
    </w:pPr>
    <w:rPr>
      <w:rFonts w:ascii="Times New Roman" w:hAnsi="Times New Roman" w:eastAsia="宋体" w:cs="Times New Roman"/>
      <w:bCs/>
      <w:snapToGrid w:val="0"/>
      <w:sz w:val="24"/>
      <w:lang w:val="en-US" w:eastAsia="zh-CN" w:bidi="ar-SA"/>
    </w:rPr>
  </w:style>
  <w:style w:type="paragraph" w:customStyle="1" w:styleId="47">
    <w:name w:val="样式2"/>
    <w:basedOn w:val="1"/>
    <w:qFormat/>
    <w:uiPriority w:val="0"/>
    <w:pPr>
      <w:spacing w:before="120" w:after="120" w:line="500" w:lineRule="exact"/>
      <w:ind w:firstLine="567"/>
    </w:pPr>
    <w:rPr>
      <w:rFonts w:ascii="黑体" w:eastAsia="黑体"/>
      <w:b/>
      <w:sz w:val="30"/>
    </w:rPr>
  </w:style>
  <w:style w:type="paragraph" w:customStyle="1" w:styleId="48">
    <w:name w:val="表格"/>
    <w:basedOn w:val="1"/>
    <w:next w:val="49"/>
    <w:qFormat/>
    <w:uiPriority w:val="0"/>
    <w:pPr>
      <w:adjustRightInd w:val="0"/>
      <w:snapToGrid w:val="0"/>
      <w:spacing w:line="240" w:lineRule="atLeast"/>
      <w:jc w:val="center"/>
      <w:textAlignment w:val="baseline"/>
    </w:pPr>
    <w:rPr>
      <w:rFonts w:eastAsia="仿宋_GB2312"/>
      <w:snapToGrid w:val="0"/>
      <w:kern w:val="0"/>
      <w:sz w:val="24"/>
    </w:rPr>
  </w:style>
  <w:style w:type="paragraph" w:customStyle="1" w:styleId="49">
    <w:name w:val="首缩"/>
    <w:basedOn w:val="1"/>
    <w:qFormat/>
    <w:uiPriority w:val="0"/>
    <w:pPr>
      <w:adjustRightInd w:val="0"/>
      <w:snapToGrid w:val="0"/>
      <w:spacing w:line="500" w:lineRule="exact"/>
      <w:ind w:firstLine="200" w:firstLineChars="200"/>
    </w:pPr>
    <w:rPr>
      <w:rFonts w:eastAsia="仿宋_GB2312"/>
      <w:snapToGrid w:val="0"/>
      <w:kern w:val="0"/>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wmf"/><Relationship Id="rId15" Type="http://schemas.openxmlformats.org/officeDocument/2006/relationships/oleObject" Target="embeddings/oleObject3.bin"/><Relationship Id="rId14" Type="http://schemas.openxmlformats.org/officeDocument/2006/relationships/image" Target="media/image3.wmf"/><Relationship Id="rId13" Type="http://schemas.openxmlformats.org/officeDocument/2006/relationships/oleObject" Target="embeddings/oleObject2.bin"/><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29100</Words>
  <Characters>32170</Characters>
  <Lines>0</Lines>
  <Paragraphs>0</Paragraphs>
  <TotalTime>0</TotalTime>
  <ScaleCrop>false</ScaleCrop>
  <LinksUpToDate>false</LinksUpToDate>
  <CharactersWithSpaces>32849</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2023-10-29T13:13:00Z</dcterms:created>
  <dc:creator>小叶</dc:creator>
  <cp:lastModifiedBy>小叶</cp:lastModifiedBy>
  <dcterms:modified xsi:type="dcterms:W3CDTF">2024-01-08T08:01:11Z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E42B24A629D943B9827E8A5B33A346D3_11</vt:lpwstr>
  </property>
</Properties>
</file>